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" w:name="Par1"/>
      <w:bookmarkEnd w:id="1"/>
      <w:r>
        <w:rPr>
          <w:rFonts w:ascii="Calibri" w:hAnsi="Calibri" w:cs="Calibri"/>
          <w:b/>
          <w:bCs/>
        </w:rPr>
        <w:t>ПРАВИТЕЛЬСТВО РЕСПУБЛИКИ ДАГЕСТАН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РАСПОРЯЖЕНИЕ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6 мая 2014 г. N 126-р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Внести в </w:t>
      </w:r>
      <w:hyperlink r:id="rId4" w:history="1">
        <w:r>
          <w:rPr>
            <w:rFonts w:ascii="Calibri" w:hAnsi="Calibri" w:cs="Calibri"/>
            <w:color w:val="0000FF"/>
          </w:rPr>
          <w:t>план</w:t>
        </w:r>
      </w:hyperlink>
      <w:r>
        <w:rPr>
          <w:rFonts w:ascii="Calibri" w:hAnsi="Calibri" w:cs="Calibri"/>
        </w:rPr>
        <w:t xml:space="preserve"> мероприятий ("дорожную карту") "Изменения в отраслях социальной сферы, направленные на повышение эффективности сферы культуры в Республике Дагестан", утвержденный распоряжением Правительства Республики Дагестан от 27 февраля 2013 г. N 37-р (Собрание законодательства Республики Дагестан, 2013, N 4, ст. 250), следующие изменения: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5" w:history="1">
        <w:r>
          <w:rPr>
            <w:rFonts w:ascii="Calibri" w:hAnsi="Calibri" w:cs="Calibri"/>
            <w:color w:val="0000FF"/>
          </w:rPr>
          <w:t>разделе III</w:t>
        </w:r>
      </w:hyperlink>
      <w:r>
        <w:rPr>
          <w:rFonts w:ascii="Calibri" w:hAnsi="Calibri" w:cs="Calibri"/>
        </w:rPr>
        <w:t>: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6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>: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7" w:history="1">
        <w:r>
          <w:rPr>
            <w:rFonts w:ascii="Calibri" w:hAnsi="Calibri" w:cs="Calibri"/>
            <w:color w:val="0000FF"/>
          </w:rPr>
          <w:t>подпункте 1</w:t>
        </w:r>
      </w:hyperlink>
      <w:r>
        <w:rPr>
          <w:rFonts w:ascii="Calibri" w:hAnsi="Calibri" w:cs="Calibri"/>
        </w:rPr>
        <w:t xml:space="preserve"> цифры "495,6", "512,9", "532,4", "553,7" и "577,0" заменить соответственно цифрами "497,0", "517,9", "542,2", "571,0" и "604,4";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8" w:history="1">
        <w:r>
          <w:rPr>
            <w:rFonts w:ascii="Calibri" w:hAnsi="Calibri" w:cs="Calibri"/>
            <w:color w:val="0000FF"/>
          </w:rPr>
          <w:t>подпункте 5</w:t>
        </w:r>
      </w:hyperlink>
      <w:r>
        <w:rPr>
          <w:rFonts w:ascii="Calibri" w:hAnsi="Calibri" w:cs="Calibri"/>
        </w:rPr>
        <w:t xml:space="preserve"> цифры "392,9", "417,6", "446,8", "482,1" и "525,5" заменить соответственно цифрами "386,2" "402,4", "419,5", "437,7" и "457,6";</w:t>
      </w:r>
    </w:p>
    <w:p w:rsidR="000A7046" w:rsidRDefault="00CC61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r w:rsidR="000A7046">
          <w:rPr>
            <w:rFonts w:ascii="Calibri" w:hAnsi="Calibri" w:cs="Calibri"/>
            <w:color w:val="0000FF"/>
          </w:rPr>
          <w:t>дополнить</w:t>
        </w:r>
      </w:hyperlink>
      <w:r w:rsidR="000A7046">
        <w:rPr>
          <w:rFonts w:ascii="Calibri" w:hAnsi="Calibri" w:cs="Calibri"/>
        </w:rPr>
        <w:t xml:space="preserve"> подпунктами 14, 15 следующего содержания: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"14) увеличение посещаемости учреждений культуры: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(процентов)</w:t>
      </w: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1402"/>
        <w:gridCol w:w="1402"/>
        <w:gridCol w:w="1358"/>
        <w:gridCol w:w="1440"/>
        <w:gridCol w:w="1363"/>
        <w:gridCol w:w="1325"/>
      </w:tblGrid>
      <w:tr w:rsidR="000A7046">
        <w:trPr>
          <w:trHeight w:val="293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2012 год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 год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 год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 год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 год</w:t>
            </w:r>
          </w:p>
        </w:tc>
      </w:tr>
      <w:tr w:rsidR="000A7046">
        <w:trPr>
          <w:trHeight w:val="298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30;</w:t>
            </w:r>
          </w:p>
        </w:tc>
      </w:tr>
    </w:tbl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"15) увеличение количества предоставляемых дополнительных услуг учреждениями культуры: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(процентов)</w:t>
      </w: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82"/>
        <w:gridCol w:w="1421"/>
        <w:gridCol w:w="1382"/>
        <w:gridCol w:w="1339"/>
        <w:gridCol w:w="1421"/>
        <w:gridCol w:w="1325"/>
        <w:gridCol w:w="1421"/>
      </w:tblGrid>
      <w:tr w:rsidR="000A7046">
        <w:trPr>
          <w:trHeight w:val="312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2012 год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год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 год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 год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 год</w:t>
            </w:r>
          </w:p>
        </w:tc>
      </w:tr>
      <w:tr w:rsidR="000A7046">
        <w:trPr>
          <w:trHeight w:val="41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30";</w:t>
            </w:r>
          </w:p>
        </w:tc>
      </w:tr>
    </w:tbl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0" w:history="1">
        <w:r>
          <w:rPr>
            <w:rFonts w:ascii="Calibri" w:hAnsi="Calibri" w:cs="Calibri"/>
            <w:color w:val="0000FF"/>
          </w:rPr>
          <w:t>подпункте 3 пункта 2</w:t>
        </w:r>
      </w:hyperlink>
      <w:r>
        <w:rPr>
          <w:rFonts w:ascii="Calibri" w:hAnsi="Calibri" w:cs="Calibri"/>
        </w:rPr>
        <w:t xml:space="preserve"> слово "переобучение" заменить словами "аттестация, переобучение";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11" w:history="1">
        <w:r>
          <w:rPr>
            <w:rFonts w:ascii="Calibri" w:hAnsi="Calibri" w:cs="Calibri"/>
            <w:color w:val="0000FF"/>
          </w:rPr>
          <w:t>пункте 2 раздела IV</w:t>
        </w:r>
      </w:hyperlink>
      <w:r>
        <w:rPr>
          <w:rFonts w:ascii="Calibri" w:hAnsi="Calibri" w:cs="Calibri"/>
        </w:rPr>
        <w:t>: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2" w:history="1">
        <w:r>
          <w:rPr>
            <w:rFonts w:ascii="Calibri" w:hAnsi="Calibri" w:cs="Calibri"/>
            <w:color w:val="0000FF"/>
          </w:rPr>
          <w:t>подпункте 1</w:t>
        </w:r>
      </w:hyperlink>
      <w:r>
        <w:rPr>
          <w:rFonts w:ascii="Calibri" w:hAnsi="Calibri" w:cs="Calibri"/>
        </w:rPr>
        <w:t xml:space="preserve"> цифры "91,2" заменить соответственно цифрами "100,00";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3" w:history="1">
        <w:r>
          <w:rPr>
            <w:rFonts w:ascii="Calibri" w:hAnsi="Calibri" w:cs="Calibri"/>
            <w:color w:val="0000FF"/>
          </w:rPr>
          <w:t>подпункте 2</w:t>
        </w:r>
      </w:hyperlink>
      <w:r>
        <w:rPr>
          <w:rFonts w:ascii="Calibri" w:hAnsi="Calibri" w:cs="Calibri"/>
        </w:rPr>
        <w:t xml:space="preserve"> цифры "10,3", "10,1", "10,0", "9,9" и "9,8" заменить соответственно цифрами "10,2", "9,98", "9,78", "9,57" и "9,36";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изложить </w:t>
      </w:r>
      <w:hyperlink r:id="rId14" w:history="1">
        <w:r>
          <w:rPr>
            <w:rFonts w:ascii="Calibri" w:hAnsi="Calibri" w:cs="Calibri"/>
            <w:color w:val="0000FF"/>
          </w:rPr>
          <w:t>раздел V</w:t>
        </w:r>
      </w:hyperlink>
      <w:r>
        <w:rPr>
          <w:rFonts w:ascii="Calibri" w:hAnsi="Calibri" w:cs="Calibri"/>
        </w:rPr>
        <w:t xml:space="preserve"> в новой редакции согласно </w:t>
      </w:r>
      <w:hyperlink w:anchor="Par69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Рекомендовать органам местного самоуправления муниципальных образований Республики Дагестан внести соответствующие изменения в муниципальные планы мероприятий муниципальных образований Республики Дагестан ("дорожных карт") "Изменения в отраслях социальной сферы, направленные на повышение эффективности сферы культуры в Республике Дагестан".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Временно исполняющий обязанности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Председателя Правительства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А.КАРИБОВ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64"/>
      <w:bookmarkEnd w:id="2"/>
      <w:r>
        <w:rPr>
          <w:rFonts w:ascii="Calibri" w:hAnsi="Calibri" w:cs="Calibri"/>
        </w:rPr>
        <w:t>Приложение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распоряжению Правительства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6 мая 2014 г. N 126-р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" w:name="Par69"/>
      <w:bookmarkEnd w:id="3"/>
      <w:r>
        <w:rPr>
          <w:rFonts w:ascii="Calibri" w:hAnsi="Calibri" w:cs="Calibri"/>
        </w:rPr>
        <w:t>V. Основные мероприятия, направленные на повышение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эффективности и качества предоставляемых услуг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сфере культуры Республики Дагестан, связанные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переходом на эффективный контракт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4706"/>
        <w:gridCol w:w="3515"/>
        <w:gridCol w:w="3061"/>
        <w:gridCol w:w="1701"/>
      </w:tblGrid>
      <w:tr w:rsidR="000A7046">
        <w:trPr>
          <w:trHeight w:val="6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мероприятия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Результат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исполнения</w:t>
            </w:r>
          </w:p>
        </w:tc>
      </w:tr>
      <w:tr w:rsidR="000A7046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0A7046">
        <w:trPr>
          <w:trHeight w:val="539"/>
        </w:trPr>
        <w:tc>
          <w:tcPr>
            <w:tcW w:w="13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4" w:name="Par84"/>
            <w:bookmarkEnd w:id="4"/>
            <w:r>
              <w:rPr>
                <w:rFonts w:ascii="Calibri" w:hAnsi="Calibri" w:cs="Calibri"/>
              </w:rPr>
              <w:t>I. Совершенствование системы оплаты труда работников государственных и муниципальных учреждений культуры Республики Дагестан</w:t>
            </w:r>
          </w:p>
        </w:tc>
      </w:tr>
      <w:tr w:rsidR="000A7046">
        <w:trPr>
          <w:trHeight w:val="29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(изменение) показателей эффективности деятельности государственных (муниципальных) учреждений культуры, осуществляющих деятельность на территории Республики Дагестан, их руководителей и работников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правовых актов Министерством культуры Республики Дагестан и органами местного самоуправления муниципальных образований Республики Дагестан (далее - органы местного самоуправления)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Дагестан,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</w:tr>
      <w:tr w:rsidR="000A7046">
        <w:trPr>
          <w:trHeight w:val="226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(корректировка) методических рекомендаций для органов местного самоуправления по разработке примерных положений об оплате труда работников муниципальных учреждений культуры, осуществляющих деятельность на территории Республики Дагестан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внесение изменений в правовые акты Министерства культуры Республики Дагестан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Внесение изменений в положения об оплате труда работников учреждений культуры, подведомственных Министерству культуры Республики Дагестан, обеспечивающих достижение показателей повышения оплаты труда, в соответствии с </w:t>
            </w:r>
            <w:hyperlink r:id="rId15" w:history="1">
              <w:r>
                <w:rPr>
                  <w:rFonts w:ascii="Calibri" w:hAnsi="Calibri" w:cs="Calibri"/>
                  <w:color w:val="0000FF"/>
                </w:rPr>
                <w:t>Указом</w:t>
              </w:r>
            </w:hyperlink>
            <w:r>
              <w:rPr>
                <w:rFonts w:ascii="Calibri" w:hAnsi="Calibri" w:cs="Calibri"/>
              </w:rPr>
              <w:t xml:space="preserve"> Президента Российской Федерации от 7 мая 2012 г. N 597, нормативными актами Министерства культуры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локального акта учреждением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Разработка, утверждение и дальнейшая актуализация государственными и муниципальными учреждениями культуры </w:t>
            </w:r>
            <w:r>
              <w:rPr>
                <w:rFonts w:ascii="Calibri" w:hAnsi="Calibri" w:cs="Calibri"/>
              </w:rPr>
              <w:lastRenderedPageBreak/>
              <w:t>Республики Дагестан планов мероприятий по повышению эффективности деятельности учреждений в части оказания услуг (выполнения работ) на основе целевых показателей деятельности учреждения, совершенствования оплаты труда, включая мероприятия по повышению оплаты труда соответствующих категорий работников. Оказание методической и консультативной помощи органам местного самоуправления по разработке показателей эффективности деятельности работников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повышение эффективности деятельности учреждений в части оказания услуг (выполнения работ) </w:t>
            </w:r>
            <w:r>
              <w:rPr>
                <w:rFonts w:ascii="Calibri" w:hAnsi="Calibri" w:cs="Calibri"/>
              </w:rPr>
              <w:lastRenderedPageBreak/>
              <w:t>на основе целевых показателей деятельности учреждения, совершенствования оплаты труда, принятие локальных правовых актов учреждением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государственные и муниципальные учреждения культуры в Республике </w:t>
            </w:r>
            <w:r>
              <w:rPr>
                <w:rFonts w:ascii="Calibri" w:hAnsi="Calibri" w:cs="Calibri"/>
              </w:rPr>
              <w:lastRenderedPageBreak/>
              <w:t>Дагестан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ежегодно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мероприятий по поиску внутренних резервов учреждений культуры для повышения заработной платы:</w:t>
            </w:r>
          </w:p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корректировка штатной численности учреждений путем передачи непрофильных функций на аутсорсинг;</w:t>
            </w:r>
          </w:p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исключение дублирующих структур в соответствии с методическими рекомендациями; привлечение средств от приносящей доход деятельности, включая мероприятия по:</w:t>
            </w:r>
          </w:p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расширению перечня платных услуг; максимальному использованию площадей и имущества;</w:t>
            </w:r>
          </w:p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повышение доступности информации об услугах государственных и муниципальных учреждений культуры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правового акта Министерством культуры Республики Дагестан, локальных актов государственными и муниципальными учреждениями культуры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Дагестан,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2015-2017 годы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Осуществление мероприятий по внедрению систем нормирования труда в государственных и муниципальных учреждениях культуры в </w:t>
            </w:r>
            <w:r>
              <w:rPr>
                <w:rFonts w:ascii="Calibri" w:hAnsi="Calibri" w:cs="Calibri"/>
              </w:rPr>
              <w:lastRenderedPageBreak/>
              <w:t xml:space="preserve">Республике Дагестан с учетом типовых (межотраслевых) норм труда, методических </w:t>
            </w:r>
            <w:hyperlink r:id="rId16" w:history="1">
              <w:r>
                <w:rPr>
                  <w:rFonts w:ascii="Calibri" w:hAnsi="Calibri" w:cs="Calibri"/>
                  <w:color w:val="0000FF"/>
                </w:rPr>
                <w:t>рекомендаций</w:t>
              </w:r>
            </w:hyperlink>
            <w:r>
              <w:rPr>
                <w:rFonts w:ascii="Calibri" w:hAnsi="Calibri" w:cs="Calibri"/>
              </w:rPr>
              <w:t>, утвержденных приказом Министерства труда и социальной защиты Российской Федерации от 30 сентября 2013 г. N 504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принятие правового акта Министерством культуры Республики Дагестан, органами </w:t>
            </w:r>
            <w:r>
              <w:rPr>
                <w:rFonts w:ascii="Calibri" w:hAnsi="Calibri" w:cs="Calibri"/>
              </w:rPr>
              <w:lastRenderedPageBreak/>
              <w:t>местного самоуправления и локальных актов учреждениями культуры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Министерство культуры Республики Дагестан, органы местного самоуправления (по </w:t>
            </w:r>
            <w:r>
              <w:rPr>
                <w:rFonts w:ascii="Calibri" w:hAnsi="Calibri" w:cs="Calibri"/>
              </w:rPr>
              <w:lastRenderedPageBreak/>
              <w:t>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ежегодно</w:t>
            </w:r>
          </w:p>
        </w:tc>
      </w:tr>
      <w:tr w:rsidR="000A7046">
        <w:trPr>
          <w:trHeight w:val="430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Осуществление мероприятий по внедрению утвержденных типовых отраслевых норм труда и формирование штатной численности работников учреждений культуры: библиотек, музеев, культурно-досуговых учреждений и учреждений исполнительских искусств на основе методических рекомендаций Министерства культуры России с учетом необходимости качественного оказания государственных (муниципальных) услуг (выполнения работ)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правового акта Министерством культуры Республики Дагестан, локальных правовых актов государственными и муниципальными учреждениями культуры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Дагестан,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Осуществление мероприятий по внедрению нормативно-</w:t>
            </w:r>
            <w:proofErr w:type="spellStart"/>
            <w:r>
              <w:rPr>
                <w:rFonts w:ascii="Calibri" w:hAnsi="Calibri" w:cs="Calibri"/>
              </w:rPr>
              <w:t>подушевого</w:t>
            </w:r>
            <w:proofErr w:type="spellEnd"/>
            <w:r>
              <w:rPr>
                <w:rFonts w:ascii="Calibri" w:hAnsi="Calibri" w:cs="Calibri"/>
              </w:rPr>
              <w:t xml:space="preserve"> финансирования в государственных и муниципальных учреждениях культуры в Республике Дагестан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правовых актов Министерством культуры Республики Дагестан и органами местного самоуправления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Дагестан,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мероприятий, направленных на повышение эффективности бюджетных расходов и качества услуг в сфере культуры Республики Дагестан, оптимизацию сети государственных и муниципальных учреждений культуры в Республике Дагестан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правовых актов Министерством культуры Республики Дагестан и органами местного самоуправления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Дагестан,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</w:tr>
      <w:tr w:rsidR="000A7046">
        <w:tc>
          <w:tcPr>
            <w:tcW w:w="13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5" w:name="Par134"/>
            <w:bookmarkEnd w:id="5"/>
            <w:r>
              <w:rPr>
                <w:rFonts w:ascii="Calibri" w:hAnsi="Calibri" w:cs="Calibri"/>
              </w:rPr>
              <w:lastRenderedPageBreak/>
              <w:t>II. Контроль за выполнением в полном объеме мер по созданию прозрачного механизма системы оплаты труда руководителей государственных и муниципальных учреждений культуры в Республике Дагестан</w:t>
            </w:r>
          </w:p>
        </w:tc>
      </w:tr>
      <w:tr w:rsidR="000A7046">
        <w:trPr>
          <w:trHeight w:val="38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мероприятий по представлению руководителями государственных и муниципальных учреждений культуры сведений о доходах, об имуществе и обязательствах имущественного характера руководителя, его супруги (супруга) и несовершеннолетних детей, а также гражданами, претендующими на занятие соответствующих должностей, и размещение данных сведений в сети "Интернет"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размещение в сети "Интернет" сведений о доходах, об имуществе и обязательствах имущественного характера руководителей учреждений культуры, создание прозрачного механизма оплаты труда руководителей учреждений культуры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Дагестан,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проверок достоверности и полноты сведений о доходах, об имуществе и обязательствах имущественного характера руководителей государственных и муниципальных учреждений культуры в Республике Дагестан, супруги (супруга) руководителя и несовершеннолетних детей, а также граждан, претендующих на занятие соответствующей должности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акты проверок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Дагестан,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Заключение дополнительных соглашений к трудовым договорам с руководителями учреждений (трудовых договоров для вновь назначаемых руководителей) по типовой </w:t>
            </w:r>
            <w:hyperlink r:id="rId17" w:history="1">
              <w:r>
                <w:rPr>
                  <w:rFonts w:ascii="Calibri" w:hAnsi="Calibri" w:cs="Calibri"/>
                  <w:color w:val="0000FF"/>
                </w:rPr>
                <w:t>форме</w:t>
              </w:r>
            </w:hyperlink>
            <w:r>
              <w:rPr>
                <w:rFonts w:ascii="Calibri" w:hAnsi="Calibri" w:cs="Calibri"/>
              </w:rPr>
              <w:t xml:space="preserve">, в соответствии с постановлением Правительства Российской Федерации от 12 </w:t>
            </w:r>
            <w:r>
              <w:rPr>
                <w:rFonts w:ascii="Calibri" w:hAnsi="Calibri" w:cs="Calibri"/>
              </w:rPr>
              <w:lastRenderedPageBreak/>
              <w:t>апреля 2013 г. N 329 "О типовой форме трудового договора с руководителем государственного (муниципального) учреждения"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приведение трудовых договоров с руководителями учреждений культуры в соответствие с типовой формой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Дагестан,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постоянно</w:t>
            </w:r>
          </w:p>
        </w:tc>
      </w:tr>
      <w:tr w:rsidR="000A7046">
        <w:trPr>
          <w:trHeight w:val="527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Соблюдение соотношений средней заработной платы руководителей государственных и муниципальных учреждений культуры и средней заработной платы работников государственных и муниципальных учреждений культуры (не более 1:5), установленных </w:t>
            </w:r>
            <w:hyperlink r:id="rId18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Республики Дагестан от 28 апреля 2009 г. N 117 "О введении новых систем оплаты труда работников государственных бюджетных и государственных казенных учреждений Республики Дагестан" и правовыми актами органов местного самоуправления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внесение изменений в правовые акты Министерства культуры Республики Дагестан, органов местного самоуправления в части установления руководителям государственных и муниципальных учреждений культуры выплат стимулирующего характера; соблюдение установленного уровня соотношения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Дагестан,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Разработка и утверждение методики оценки деятельности руководителя государственного (муниципального) учреждения культуры, осуществляющего деятельность на территории Республики Дагестан, для расчета премии и стимулирующей надбавки к должностному окладу, предусматривающей в качестве одного из критериев деятельности руководителя для осуществления стимулирующих выплат </w:t>
            </w:r>
            <w:r>
              <w:rPr>
                <w:rFonts w:ascii="Calibri" w:hAnsi="Calibri" w:cs="Calibri"/>
              </w:rPr>
              <w:lastRenderedPageBreak/>
              <w:t>соотношение средней заработной платы работников данного учреждения со средней заработной платой в Республике Дагестан, и проведение мониторинга за соблюдением данного требования в учреждениях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принятие правовых актов Министерством культуры Республики Дагестан, органами местного самоуправления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Дагестан,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</w:tr>
      <w:tr w:rsidR="000A7046">
        <w:tc>
          <w:tcPr>
            <w:tcW w:w="13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6" w:name="Par160"/>
            <w:bookmarkEnd w:id="6"/>
            <w:r>
              <w:rPr>
                <w:rFonts w:ascii="Calibri" w:hAnsi="Calibri" w:cs="Calibri"/>
              </w:rPr>
              <w:lastRenderedPageBreak/>
              <w:t>III. Развитие кадрового потенциала государственных и муниципальных учреждений культуры в Республике Дагестан</w:t>
            </w:r>
          </w:p>
        </w:tc>
      </w:tr>
      <w:tr w:rsidR="000A7046">
        <w:trPr>
          <w:trHeight w:val="33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Осуществление мероприятий по внедрению показателей эффективности деятельности работников государственных и муниципальных учреждений культуры в соответствии с методическими </w:t>
            </w:r>
            <w:hyperlink r:id="rId19" w:history="1">
              <w:r>
                <w:rPr>
                  <w:rFonts w:ascii="Calibri" w:hAnsi="Calibri" w:cs="Calibri"/>
                  <w:color w:val="0000FF"/>
                </w:rPr>
                <w:t>рекомендациями</w:t>
              </w:r>
            </w:hyperlink>
            <w:r>
              <w:rPr>
                <w:rFonts w:ascii="Calibri" w:hAnsi="Calibri" w:cs="Calibri"/>
              </w:rPr>
              <w:t>, утвержденными приказом Министерства культуры Российской Федерации от 28 июня 2013 г. N 920, и заключение трудовых договоров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правовых актов Министерством культуры Республики Дагестан, локальных актов учреждениями культуры, заключение трудовых договоров с работниками государственных и муниципальных учреждений культуры в Республике Дагестан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Дагестан, органы местного самоуправления, государственные и муниципальные учреждения культуры в Республике Дагестан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Актуализация квалификационных требований и компетенций, необходимых для оказания государственных (муниципальных) услуг (выполнения работ), проведение мероприятий по повышению квалификации и переподготовке работников государственных (муниципальных) учреждений с целью обеспечения соответствия работников современным квалификационным требованиям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утверждение плана мероприятий Министерства культуры Республики Дагестан по повышению квалификации, отчет в Министерство культуры Российской Федерации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Дагестан,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Осуществление мероприятий по внедрению профессиональных стандартов работников государственных и муниципальных </w:t>
            </w:r>
            <w:r>
              <w:rPr>
                <w:rFonts w:ascii="Calibri" w:hAnsi="Calibri" w:cs="Calibri"/>
              </w:rPr>
              <w:lastRenderedPageBreak/>
              <w:t>учреждений культуры в Республике Дагестан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принятие правовых актов Министерством культуры Республики Дагестан, органами </w:t>
            </w:r>
            <w:r>
              <w:rPr>
                <w:rFonts w:ascii="Calibri" w:hAnsi="Calibri" w:cs="Calibri"/>
              </w:rPr>
              <w:lastRenderedPageBreak/>
              <w:t>местного самоуправления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Министерство культуры Республики Дагестан, органы местного самоуправления (по </w:t>
            </w:r>
            <w:r>
              <w:rPr>
                <w:rFonts w:ascii="Calibri" w:hAnsi="Calibri" w:cs="Calibri"/>
              </w:rPr>
              <w:lastRenderedPageBreak/>
              <w:t>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 2015 года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основных положений о порядке формирования аттестационных комиссий, проведения аттестации работников муниципальных учреждений культуры, осуществляющих деятельность для органов местного самоуправления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правовых актов Министерством культуры Республики Дагестан, органами местного самоуправления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Дагестан,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Проведение аттестации работников государственных и муниципальных учреждений культуры с последующим их переводом на эффективный контракт в соответствии с </w:t>
            </w:r>
            <w:hyperlink r:id="rId20" w:history="1">
              <w:r>
                <w:rPr>
                  <w:rFonts w:ascii="Calibri" w:hAnsi="Calibri" w:cs="Calibri"/>
                  <w:color w:val="0000FF"/>
                </w:rPr>
                <w:t>рекомендациями</w:t>
              </w:r>
            </w:hyperlink>
            <w:r>
              <w:rPr>
                <w:rFonts w:ascii="Calibri" w:hAnsi="Calibri" w:cs="Calibri"/>
              </w:rPr>
              <w:t>, утвержденными приказом Министерства труда и социальной защиты Российской Федерации от 26 апреля 2013 г. N 167н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заключение аттестационной комиссии с последующим переводом работников на эффективный контракт, трудовых договоров, дополнительных соглашений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государственные (муниципальные) учреждения культуры, осуществляющие деятельность на территории Республики Дагестан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</w:tr>
      <w:tr w:rsidR="000A7046">
        <w:trPr>
          <w:trHeight w:val="289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Заключение дополнительных соглашений к трудовым договорам (новых трудовых договоров) с работниками государственных и муниципальных учреждений культуры в соответствии с примерной формой трудового договора (эффективного контракта) в сфере культуры и анализ лучших практик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заключение дополнительных соглашений к трудовым договорам (новых трудовых договоров) с работниками государственных и муниципальных учреждений культуры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Дагестан,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Представление в Министерство культуры Российской Федерации информации об анализе практики внедрения эффективного контракта, предусмотренной </w:t>
            </w:r>
            <w:hyperlink r:id="rId21" w:history="1">
              <w:r>
                <w:rPr>
                  <w:rFonts w:ascii="Calibri" w:hAnsi="Calibri" w:cs="Calibri"/>
                  <w:color w:val="0000FF"/>
                </w:rPr>
                <w:t>Программой</w:t>
              </w:r>
            </w:hyperlink>
            <w:r>
              <w:rPr>
                <w:rFonts w:ascii="Calibri" w:hAnsi="Calibri" w:cs="Calibri"/>
              </w:rPr>
              <w:t xml:space="preserve"> поэтапного совершенствования системы </w:t>
            </w:r>
            <w:r>
              <w:rPr>
                <w:rFonts w:ascii="Calibri" w:hAnsi="Calibri" w:cs="Calibri"/>
              </w:rPr>
              <w:lastRenderedPageBreak/>
              <w:t>оплаты труда в государственных (муниципальных) учреждениях в 2012-2018 годах, утвержденной распоряжением Правительства Российской Федерации от 26 ноября 2012 г. N 2190-р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подготовка доклада Министерства культуры Республики Дагестан в Министерство культуры Российской Федерации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Дагестан,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дифференциации оплаты труда основного и прочего персонала государственных и муниципальных учреждений культуры в Республике Дагестан, оптимизация расходов на административно-управленческий и вспомогательный персоналы государственных и муниципальных учреждений культуры с учетом предельной доли расходов на оплату их труда в фонде оплаты труда учреждения - не более 40 процентов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правового акта Министерством культуры Республики Дагестан, правовых актов органами местного самоуправления; поддержание установленной доли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Дагестан,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2014-2017 годы</w:t>
            </w:r>
          </w:p>
        </w:tc>
      </w:tr>
      <w:tr w:rsidR="000A7046">
        <w:trPr>
          <w:trHeight w:val="26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соотношения средней заработной платы основного и вспомогательного персоналов государственных и муниципальных учреждений культуры в Республике Дагестан до 1:0,7-0,5 с учетом типа учреждения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отчет Министерства культуры Республики Дагестан в Правительство Республики Дагестан и информация в Министерство культуры России, поддержание соотношения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Дагестан,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 начиная с 2015 года</w:t>
            </w:r>
          </w:p>
        </w:tc>
      </w:tr>
      <w:tr w:rsidR="000A7046">
        <w:tc>
          <w:tcPr>
            <w:tcW w:w="13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7" w:name="Par206"/>
            <w:bookmarkEnd w:id="7"/>
            <w:r>
              <w:rPr>
                <w:rFonts w:ascii="Calibri" w:hAnsi="Calibri" w:cs="Calibri"/>
              </w:rPr>
              <w:t>IV. Сопровождение "дорожной карты"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Обеспечение деятельности постоянно действующей рабочей группы Министерства культуры Республики Дагестан по оценке реализации мероприятий по повышению </w:t>
            </w:r>
            <w:r>
              <w:rPr>
                <w:rFonts w:ascii="Calibri" w:hAnsi="Calibri" w:cs="Calibri"/>
              </w:rPr>
              <w:lastRenderedPageBreak/>
              <w:t>оплаты труда работников государственных (муниципальных) учреждений культуры, осуществляющих деятельность на территории Республики Дагестан, и оценке результатов реализации "дорожной карты"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протоколы заседаний рабочей группы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</w:tr>
      <w:tr w:rsidR="000A7046">
        <w:trPr>
          <w:trHeight w:val="782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Проведение предварительного анализа уровня и динамики заработной платы работников учреждений культуры, повышение заработной платы которых предусмотрено </w:t>
            </w:r>
            <w:hyperlink r:id="rId22" w:history="1">
              <w:r>
                <w:rPr>
                  <w:rFonts w:ascii="Calibri" w:hAnsi="Calibri" w:cs="Calibri"/>
                  <w:color w:val="0000FF"/>
                </w:rPr>
                <w:t>Указом</w:t>
              </w:r>
            </w:hyperlink>
            <w:r>
              <w:rPr>
                <w:rFonts w:ascii="Calibri" w:hAnsi="Calibri" w:cs="Calibri"/>
              </w:rPr>
              <w:t xml:space="preserve"> Президента Российской Федерации от 7 мая 2012 г. N 597 "О мероприятиях по реализации государственной социальной политики" (далее - Указ N 597), с учетом ситуации на рынке труда, в том числе в части дефицита (избытка) кадров, с целью недопущения отставания от установленных </w:t>
            </w:r>
            <w:hyperlink r:id="rId23" w:history="1">
              <w:r>
                <w:rPr>
                  <w:rFonts w:ascii="Calibri" w:hAnsi="Calibri" w:cs="Calibri"/>
                  <w:color w:val="0000FF"/>
                </w:rPr>
                <w:t>планом</w:t>
              </w:r>
            </w:hyperlink>
            <w:r>
              <w:rPr>
                <w:rFonts w:ascii="Calibri" w:hAnsi="Calibri" w:cs="Calibri"/>
              </w:rPr>
              <w:t xml:space="preserve"> мероприятий ("дорожной картой") "Изменения в отраслях социальной сферы, направленные на повышение эффективности сферы культуры", утвержденным распоряжением Правительства Российской Федерации от 28 декабря 2012 г. N 2606-р, и региональной "дорожной картой" целевых показателей динамики повышения заработной платы работников учреждений культуры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аналитические справки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Дагестан,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ежеквартально начиная с 2014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Уточнение дополнительной потребности и учет при формировании республиканского бюджета Республики Дагестан расходов на повышение оплаты труда работников государственных </w:t>
            </w:r>
            <w:r>
              <w:rPr>
                <w:rFonts w:ascii="Calibri" w:hAnsi="Calibri" w:cs="Calibri"/>
              </w:rPr>
              <w:lastRenderedPageBreak/>
              <w:t xml:space="preserve">(муниципальных) учреждений культуры, осуществляющих деятельность на территории Республики Дагестан, в соответствии с </w:t>
            </w:r>
            <w:hyperlink r:id="rId24" w:history="1">
              <w:r>
                <w:rPr>
                  <w:rFonts w:ascii="Calibri" w:hAnsi="Calibri" w:cs="Calibri"/>
                  <w:color w:val="0000FF"/>
                </w:rPr>
                <w:t>Указом</w:t>
              </w:r>
            </w:hyperlink>
            <w:r>
              <w:rPr>
                <w:rFonts w:ascii="Calibri" w:hAnsi="Calibri" w:cs="Calibri"/>
              </w:rPr>
              <w:t xml:space="preserve"> N 597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разработка проектов нормативных правовых актов Республики Дагестан (муниципальных правовых актов), устанавливающих </w:t>
            </w:r>
            <w:r>
              <w:rPr>
                <w:rFonts w:ascii="Calibri" w:hAnsi="Calibri" w:cs="Calibri"/>
              </w:rPr>
              <w:lastRenderedPageBreak/>
              <w:t>расходные обязательства Республики Дагестан (муниципальных образований Республики Дагестан)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Министерство культуры Республики Дагестан,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</w:tr>
      <w:tr w:rsidR="000A7046">
        <w:trPr>
          <w:trHeight w:val="340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27.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Мониторинг реализации органами местного самоуправления в Республике Дагестан </w:t>
            </w:r>
            <w:hyperlink r:id="rId25" w:history="1">
              <w:r>
                <w:rPr>
                  <w:rFonts w:ascii="Calibri" w:hAnsi="Calibri" w:cs="Calibri"/>
                  <w:color w:val="0000FF"/>
                </w:rPr>
                <w:t>Программы</w:t>
              </w:r>
            </w:hyperlink>
            <w:r>
              <w:rPr>
                <w:rFonts w:ascii="Calibri" w:hAnsi="Calibri" w:cs="Calibri"/>
              </w:rPr>
              <w:t xml:space="preserve">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Российской Федерации от 26 ноября 2012 г. N 2190-р, по формам, утвержденным приказом Министерства труда и социальной защиты Российской Федерации от 31 мая 2013 г. N 234а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информации Министерства культуры Республики Дагестан в Министерство труда и социального развития Республики Дагестан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Информационное сопровождение "дорожной карты" (проведение разъяснительной работы с участием профсоюзных организаций в трудовых коллективах государственных и муниципальных учреждений культуры о мероприятиях, реализуемых в рамках "дорожной карты", в том числе о мерах по повышению оплаты труда работников государственных и муниципальных учреждений культуры в Республике Дагестан)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семинаров и других мероприятий, размещение на официальном сайте Министерства культуры Республики Дагестан в сети "Интернет" информации об этапах реализации "дорожной карты", публикаций в средствах массовой информации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Дагестан, органы местного самоуправления (по согласованию) и профсоюзных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Обсуждение хода реализации региональной "дорожной карты" на заседаниях региональной трехсторонней комиссии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протокол, соглашение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Трехсторонняя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полугодие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Обеспечение представления форм </w:t>
            </w:r>
            <w:r>
              <w:rPr>
                <w:rFonts w:ascii="Calibri" w:hAnsi="Calibri" w:cs="Calibri"/>
              </w:rPr>
              <w:lastRenderedPageBreak/>
              <w:t xml:space="preserve">федерального статистического наблюдения за показателями заработной платы категорий работников, повышение оплаты труда которых предусмотрено </w:t>
            </w:r>
            <w:hyperlink r:id="rId26" w:history="1">
              <w:r>
                <w:rPr>
                  <w:rFonts w:ascii="Calibri" w:hAnsi="Calibri" w:cs="Calibri"/>
                  <w:color w:val="0000FF"/>
                </w:rPr>
                <w:t>Указом</w:t>
              </w:r>
            </w:hyperlink>
            <w:r>
              <w:rPr>
                <w:rFonts w:ascii="Calibri" w:hAnsi="Calibri" w:cs="Calibri"/>
              </w:rPr>
              <w:t xml:space="preserve"> N 597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формы статистического </w:t>
            </w:r>
            <w:r>
              <w:rPr>
                <w:rFonts w:ascii="Calibri" w:hAnsi="Calibri" w:cs="Calibri"/>
              </w:rPr>
              <w:lastRenderedPageBreak/>
              <w:t>наблюдения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Министерство культуры </w:t>
            </w:r>
            <w:r>
              <w:rPr>
                <w:rFonts w:ascii="Calibri" w:hAnsi="Calibri" w:cs="Calibri"/>
              </w:rPr>
              <w:lastRenderedPageBreak/>
              <w:t>Республики Дагестан,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ежеквартально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31.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Мониторинг реализации органами местного самоуправления в Республике Дагестан поэтапного совершенствования системы оплаты труда в муниципальных учреждениях культуры на 2012-2018 годы, утвержденной </w:t>
            </w:r>
            <w:hyperlink r:id="rId27" w:history="1">
              <w:r>
                <w:rPr>
                  <w:rFonts w:ascii="Calibri" w:hAnsi="Calibri" w:cs="Calibri"/>
                  <w:color w:val="0000FF"/>
                </w:rPr>
                <w:t>распоряжением</w:t>
              </w:r>
            </w:hyperlink>
            <w:r>
              <w:rPr>
                <w:rFonts w:ascii="Calibri" w:hAnsi="Calibri" w:cs="Calibri"/>
              </w:rPr>
              <w:t xml:space="preserve"> Правительства Российской Федерации от 26 ноября 2012 г. N 2190-р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информация в Министерство культуры Российской Федерации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Дагестан,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 10 января, 10 июля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Подготовка и представление в Правительство Республики Дагестан информации о результатах повышения оплаты труда работников государственных и муниципальных учреждений культуры в соответствии с </w:t>
            </w:r>
            <w:hyperlink r:id="rId28" w:history="1">
              <w:r>
                <w:rPr>
                  <w:rFonts w:ascii="Calibri" w:hAnsi="Calibri" w:cs="Calibri"/>
                  <w:color w:val="0000FF"/>
                </w:rPr>
                <w:t>Указом</w:t>
              </w:r>
            </w:hyperlink>
            <w:r>
              <w:rPr>
                <w:rFonts w:ascii="Calibri" w:hAnsi="Calibri" w:cs="Calibri"/>
              </w:rPr>
              <w:t xml:space="preserve"> Президента Российской Федерации от 7 мая 2012 г. N 597 "О мероприятиях по реализации государственной социальной политики" и подготовка предложений о подходах к регулированию оплаты труда работников государственных и муниципальных учреждений культуры на период после 2018 года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информации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Дагестан, Министерство труда и социального развития Республики Дагестан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Внесение изменений в государственную </w:t>
            </w:r>
            <w:hyperlink r:id="rId29" w:history="1">
              <w:r>
                <w:rPr>
                  <w:rFonts w:ascii="Calibri" w:hAnsi="Calibri" w:cs="Calibri"/>
                  <w:color w:val="0000FF"/>
                </w:rPr>
                <w:t>программу</w:t>
              </w:r>
            </w:hyperlink>
            <w:r>
              <w:rPr>
                <w:rFonts w:ascii="Calibri" w:hAnsi="Calibri" w:cs="Calibri"/>
              </w:rPr>
              <w:t xml:space="preserve"> Республики Дагестан "Развитие культуры в Республике Дагестан на 2014-2018 годы", утвержденную постановлением Правительства Республики Дагестан от 13 декабря 2013 г. N 677, касающихся проведения мероприятий по совершенствованию оплаты труда работников государственных </w:t>
            </w:r>
            <w:r>
              <w:rPr>
                <w:rFonts w:ascii="Calibri" w:hAnsi="Calibri" w:cs="Calibri"/>
              </w:rPr>
              <w:lastRenderedPageBreak/>
              <w:t>учреждений культуры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подготовка проекта постановления Правительства Республики Дагестан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</w:tr>
      <w:tr w:rsidR="000A7046">
        <w:tc>
          <w:tcPr>
            <w:tcW w:w="13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8" w:name="Par257"/>
            <w:bookmarkEnd w:id="8"/>
            <w:r>
              <w:rPr>
                <w:rFonts w:ascii="Calibri" w:hAnsi="Calibri" w:cs="Calibri"/>
              </w:rPr>
              <w:lastRenderedPageBreak/>
              <w:t>V. Повышение качества предоставления услуг в сфере культуры на основе контроля и независимой системы оценки качества работы учреждений культуры Республики Дагестан, предоставляющих услуги в сфере культуры населению Республики Дагестан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Обеспечение функционирования независимой системы оценки качества работы государственных (муниципальных) учреждений культуры в соответствии с </w:t>
            </w:r>
            <w:hyperlink r:id="rId30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Российской Федерации от 30 марта 2013 г. N 286 "О формировании независимой системы оценки качества работы организаций, оказывающих социальные услуги"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правовых актов Министерством культуры Республики Дагестан, органами местного самоуправления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Дагестан, органы местного самоуправления (по согласованию), общественные организации (по согласованию), средства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координации работы по реализации в Республике Дагестан независимой системы оценки качества работы организаций культуры с участием общественных организаций, профессиональных сообществ, независимых экспертов, общественных советов по проведению независимой оценки качества работы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правовых актов Министерством культуры Республики Дагестан, органами местного самоуправления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Дагестан,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Завершение с участием общественных организаций, профессиональных сообществ, независимых экспертов формирования общественного совета по проведению независимой оценки качества работы организаций культуры и составлению рейтингов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повышение качества предоставления услуг в сфере культуры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Дагестан,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 квартал 2014 года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Обеспечение организационно-технического сопровождения деятельности общественного </w:t>
            </w:r>
            <w:r>
              <w:rPr>
                <w:rFonts w:ascii="Calibri" w:hAnsi="Calibri" w:cs="Calibri"/>
              </w:rPr>
              <w:lastRenderedPageBreak/>
              <w:t>совета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принятие правовых актов Министерством культуры </w:t>
            </w:r>
            <w:r>
              <w:rPr>
                <w:rFonts w:ascii="Calibri" w:hAnsi="Calibri" w:cs="Calibri"/>
              </w:rPr>
              <w:lastRenderedPageBreak/>
              <w:t>Республики Дагестан, органами местного самоуправления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Министерство культуры Республики Дагестан, органы </w:t>
            </w:r>
            <w:r>
              <w:rPr>
                <w:rFonts w:ascii="Calibri" w:hAnsi="Calibri" w:cs="Calibri"/>
              </w:rPr>
              <w:lastRenderedPageBreak/>
              <w:t>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IV квартал 2014 года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38.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Активизация участия социально ориентированных некоммерческих организаций в проведении независимой оценки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совместной работы по формированию и функционированию системы независимой оценки качества работы учреждений культуры Республики Дагестан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Дагестан, органы местного самоуправления (по согласованию), заинтересованные организации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открытости и доступности информации о деятельности всех организаций культуры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официальных сайтов учреждений культуры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учреждения культуры Республики Дагестан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 квартал 2015 года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мониторинга работы государственных и муниципальных учреждений культуры и составление рейтингов их деятельности в соответствии с принятыми нормативными и методическими документами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публикация рейтингов деятельности государственных и муниципальных учреждений культуры Республики Дагестан, утверждение планов по улучшению качества их работы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Дагестан,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информационной кампании в средствах массовой информации, в том числе с использованием сети "Интернет", о функционировании независимой системы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повышение информированности потребителей услуг и общественности о проведении независимой системы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культуры Республики Дагестан,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</w:tr>
      <w:tr w:rsidR="000A70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Мониторинг функционирования независимой системы оценки качества работы организаций культуры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направление отчета о реализации независимой системы в Министерство культуры России и копии - в Министерство труда и социальной защиты Российской Федерации, заполнение форм отчетности в соответствии с приказом Министерства труда и </w:t>
            </w:r>
            <w:r>
              <w:rPr>
                <w:rFonts w:ascii="Calibri" w:hAnsi="Calibri" w:cs="Calibri"/>
              </w:rPr>
              <w:lastRenderedPageBreak/>
              <w:t>социальной защиты Российской Федерации от 31 мая 2013 г. N 234а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Министерство культуры Республики Дагестан совместно с органами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</w:tr>
    </w:tbl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Основные показатели нормативов реализации плана мероприятий ("дорожной карты") "Изменения в отраслях социальной сферы, направленные на повышение эффективности сферы культуры" в Республике Дагестан приведены в таблице согласно приложению.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9" w:name="Par310"/>
      <w:bookmarkEnd w:id="9"/>
      <w:r>
        <w:rPr>
          <w:rFonts w:ascii="Calibri" w:hAnsi="Calibri" w:cs="Calibri"/>
        </w:rPr>
        <w:t>Приложение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плану мероприятий ("дорожной карте")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"Изменения в отраслях социальной сферы,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направленные на повышение эффективности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сферы культуры в Республике Дагестан"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ПОКАЗАТЕЛИ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НОРМАТИВОВ РЕГИОНАЛЬНОЙ "ДОРОЖНОЙ КАРТЫ"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Субъект Российской Федерации: Республика Дагестан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работников: работники учреждений культуры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3685"/>
        <w:gridCol w:w="1247"/>
        <w:gridCol w:w="1247"/>
        <w:gridCol w:w="1247"/>
        <w:gridCol w:w="1248"/>
        <w:gridCol w:w="1247"/>
        <w:gridCol w:w="1247"/>
        <w:gridCol w:w="1247"/>
        <w:gridCol w:w="1474"/>
        <w:gridCol w:w="1474"/>
      </w:tblGrid>
      <w:tr w:rsidR="000A7046">
        <w:trPr>
          <w:trHeight w:val="90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2012 г. факт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 г. факт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 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2014-2016 гг.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2013-2018 гг.</w:t>
            </w:r>
          </w:p>
        </w:tc>
      </w:tr>
      <w:tr w:rsidR="000A7046">
        <w:trPr>
          <w:trHeight w:val="29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0A7046">
        <w:trPr>
          <w:trHeight w:val="163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Норматив числа получателей услуг на 1 работника учреждений культуры (по среднесписочной численности работников)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A7046">
        <w:trPr>
          <w:trHeight w:val="86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Число получателей услуг, 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2954976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2967700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2980500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2991900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3001800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3010400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A7046">
        <w:trPr>
          <w:trHeight w:val="118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Среднесписочная численность работников учреждений культуры, 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9682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9482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9282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9082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8882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A7046">
        <w:trPr>
          <w:trHeight w:val="8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населения Республики Дагестан, 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2634500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2954976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2967700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2980500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2991900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3001800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3010400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A7046">
        <w:trPr>
          <w:trHeight w:val="173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Соотношение средней заработной платы работников учреждений культуры и средней заработной платы в Республике Дагестан: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A704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 </w:t>
            </w:r>
            <w:hyperlink r:id="rId31" w:history="1">
              <w:r>
                <w:rPr>
                  <w:rFonts w:ascii="Calibri" w:hAnsi="Calibri" w:cs="Calibri"/>
                  <w:color w:val="0000FF"/>
                </w:rPr>
                <w:t>Программе</w:t>
              </w:r>
            </w:hyperlink>
            <w:r>
              <w:rPr>
                <w:rFonts w:ascii="Calibri" w:hAnsi="Calibri" w:cs="Calibri"/>
              </w:rPr>
              <w:t xml:space="preserve"> поэтапного совершенствования систем оплаты труда в государственных (муниципальных) учреждениях на 2012-2018 годы, процентов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A704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 плану мероприятий ("дорожной </w:t>
            </w:r>
            <w:r>
              <w:rPr>
                <w:rFonts w:ascii="Calibri" w:hAnsi="Calibri" w:cs="Calibri"/>
              </w:rPr>
              <w:lastRenderedPageBreak/>
              <w:t>карте") "Изменения в отраслях социальной сферы, направленные на повышение эффективности сферы культуры", процентов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A704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Республике Дагестан, процентов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A704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Средняя заработная плата работников по Республике Дагестан, рублей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13659,6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17134,6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19100,0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21277,4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23745,6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26690,1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29812,8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A704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Темп роста к предыдущему году, процентов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111,7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A704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Среднемесячная заработная плата работников учреждений культуры, рублей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7912,9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9615,6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12395,90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15681,44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19566,37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26690,05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29812,79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A704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Темп роста к предыдущему году, процентов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111,7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A7046">
        <w:trPr>
          <w:trHeight w:val="22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от средств от приносящей доход деятельности в фонде</w:t>
            </w:r>
          </w:p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заработной платы по работникам учреждений культуры, процентов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A704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Размер начислений на фонд оплаты труда, процентов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1,302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1,302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A704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Фонд оплаты труда с начислениями, млн. рублей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1454,6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1836,4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2274,2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2776,4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3703,8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4058,9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6887,0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16104,3</w:t>
            </w:r>
          </w:p>
        </w:tc>
      </w:tr>
      <w:tr w:rsidR="000A704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Прирост фонда оплаты труда с начислениями к 2013 г., млн. рублей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352,9 &lt;*&gt;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381,8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819,6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1321,8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2249,3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2604,4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2523,3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7729,8</w:t>
            </w:r>
          </w:p>
        </w:tc>
      </w:tr>
      <w:tr w:rsidR="000A704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числе:</w:t>
            </w:r>
          </w:p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счет средств консолидированного бюджета субъекта Российской Федерации, включая дотацию из федерального бюджета, млн.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349,1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377,7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1307,6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2576,2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2496,0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7297,2</w:t>
            </w:r>
          </w:p>
        </w:tc>
      </w:tr>
      <w:tr w:rsidR="000A704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включая средства, полученные за счет проведения мероприятий по оптимизации, (млн. руб.), из них: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464,4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329,8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1137,8</w:t>
            </w:r>
          </w:p>
        </w:tc>
      </w:tr>
      <w:tr w:rsidR="000A704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реструктуризации сети, млн. рублей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22,1</w:t>
            </w:r>
          </w:p>
        </w:tc>
      </w:tr>
      <w:tr w:rsidR="000A704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оптимизации численности персонала, в том числе административно-управленческого, млн. рублей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450,9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320,2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1104,7</w:t>
            </w:r>
          </w:p>
        </w:tc>
      </w:tr>
      <w:tr w:rsidR="000A704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сокращения и оптимизации расходов на содержание учреждений, млн. рублей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11,0</w:t>
            </w:r>
          </w:p>
        </w:tc>
      </w:tr>
      <w:tr w:rsidR="000A704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счет средств от приносящей доход деятельности, млн. рублей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28,1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27,3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79,7</w:t>
            </w:r>
          </w:p>
        </w:tc>
      </w:tr>
      <w:tr w:rsidR="000A704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счет иных источников (решений), включая корректировку консолидированного бюджета субъекта Российской Федерации на соответствующий год, млн. рублей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0A704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Итого, объем средств, предусмотренный на повышение </w:t>
            </w:r>
            <w:r>
              <w:rPr>
                <w:rFonts w:ascii="Calibri" w:hAnsi="Calibri" w:cs="Calibri"/>
              </w:rPr>
              <w:lastRenderedPageBreak/>
              <w:t>оплаты труда, млн. рублей (стр. 18 + 23 + 24)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352,9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381,8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819,6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1321,8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2249,3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2604,4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2523,3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7376,9</w:t>
            </w:r>
          </w:p>
        </w:tc>
      </w:tr>
      <w:tr w:rsidR="000A7046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Соотношение объема средств от оптимизации к сумме объема средств, предусмотренного на повышение оплаты труда, процентов (стр. 19 / стр. 16 * 100%)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7046" w:rsidRDefault="000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14,7</w:t>
            </w:r>
          </w:p>
        </w:tc>
      </w:tr>
    </w:tbl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Прирост фонда оплаты труда с начислениями к 2012 году.</w:t>
      </w: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046" w:rsidRDefault="000A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046" w:rsidRDefault="000A704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B7161" w:rsidRDefault="00CB7161"/>
    <w:sectPr w:rsidR="00CB7161" w:rsidSect="001B40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46"/>
    <w:rsid w:val="000A7046"/>
    <w:rsid w:val="00CB7161"/>
    <w:rsid w:val="00CC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27985-E2DF-44FD-85DD-053BDF65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856D0F3AE987076DA2C6D9E8A53EA73B3783C43B80ED5A461E4701771689E4148B8EA042A86BBBE76A49KFL9M" TargetMode="External"/><Relationship Id="rId13" Type="http://schemas.openxmlformats.org/officeDocument/2006/relationships/hyperlink" Target="consultantplus://offline/ref=EC856D0F3AE987076DA2C6D9E8A53EA73B3783C43B80ED5A461E4701771689E4148B8EA042A86BBBE76A45KFLBM" TargetMode="External"/><Relationship Id="rId18" Type="http://schemas.openxmlformats.org/officeDocument/2006/relationships/hyperlink" Target="consultantplus://offline/ref=EC856D0F3AE987076DA2C6D9E8A53EA73B3783C43B8EE450441E4701771689E4K1L4M" TargetMode="External"/><Relationship Id="rId26" Type="http://schemas.openxmlformats.org/officeDocument/2006/relationships/hyperlink" Target="consultantplus://offline/ref=EC856D0F3AE987076DA2D8D4FEC963AE3C3ED4CA3E83EF0E19411C5C20K1LF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C856D0F3AE987076DA2D8D4FEC963AE3C3FD5CA3B84EF0E19411C5C201F83B353C4D7E206A56ABBKELEM" TargetMode="External"/><Relationship Id="rId7" Type="http://schemas.openxmlformats.org/officeDocument/2006/relationships/hyperlink" Target="consultantplus://offline/ref=EC856D0F3AE987076DA2C6D9E8A53EA73B3783C43B80ED5A461E4701771689E4148B8EA042A86BBBE76A4EKFLBM" TargetMode="External"/><Relationship Id="rId12" Type="http://schemas.openxmlformats.org/officeDocument/2006/relationships/hyperlink" Target="consultantplus://offline/ref=EC856D0F3AE987076DA2C6D9E8A53EA73B3783C43B80ED5A461E4701771689E4148B8EA042A86BBBE76A4AKFL2M" TargetMode="External"/><Relationship Id="rId17" Type="http://schemas.openxmlformats.org/officeDocument/2006/relationships/hyperlink" Target="consultantplus://offline/ref=EC856D0F3AE987076DA2D8D4FEC963AE3C38D8C93D8EEF0E19411C5C201F83B353C4D7E206A56ABAKEL7M" TargetMode="External"/><Relationship Id="rId25" Type="http://schemas.openxmlformats.org/officeDocument/2006/relationships/hyperlink" Target="consultantplus://offline/ref=EC856D0F3AE987076DA2D8D4FEC963AE3C3FD5CA3B84EF0E19411C5C201F83B353C4D7E206A56ABBKELE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C856D0F3AE987076DA2D8D4FEC963AE3C39D8C93387EF0E19411C5C201F83B353C4D7E206A56ABBKELFM" TargetMode="External"/><Relationship Id="rId20" Type="http://schemas.openxmlformats.org/officeDocument/2006/relationships/hyperlink" Target="consultantplus://offline/ref=EC856D0F3AE987076DA2D8D4FEC963AE3C38D4C9388FEF0E19411C5C201F83B353C4D7E206A56ABBKELEM" TargetMode="External"/><Relationship Id="rId29" Type="http://schemas.openxmlformats.org/officeDocument/2006/relationships/hyperlink" Target="consultantplus://offline/ref=EC856D0F3AE987076DA2C6D9E8A53EA73B3783C43886E35F431E4701771689E4148B8EA042A86BBBE76A4CKFL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C856D0F3AE987076DA2C6D9E8A53EA73B3783C43B80ED5A461E4701771689E4148B8EA042A86BBBE76A4EKFLAM" TargetMode="External"/><Relationship Id="rId11" Type="http://schemas.openxmlformats.org/officeDocument/2006/relationships/hyperlink" Target="consultantplus://offline/ref=EC856D0F3AE987076DA2C6D9E8A53EA73B3783C43B80ED5A461E4701771689E4148B8EA042A86BBBE76A4AKFLDM" TargetMode="External"/><Relationship Id="rId24" Type="http://schemas.openxmlformats.org/officeDocument/2006/relationships/hyperlink" Target="consultantplus://offline/ref=EC856D0F3AE987076DA2D8D4FEC963AE3C3ED4CA3E83EF0E19411C5C20K1LFM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EC856D0F3AE987076DA2C6D9E8A53EA73B3783C43B80ED5A461E4701771689E4148B8EA042A86BBBE76A4FKFL3M" TargetMode="External"/><Relationship Id="rId15" Type="http://schemas.openxmlformats.org/officeDocument/2006/relationships/hyperlink" Target="consultantplus://offline/ref=EC856D0F3AE987076DA2D8D4FEC963AE3C3ED4CA3E83EF0E19411C5C20K1LFM" TargetMode="External"/><Relationship Id="rId23" Type="http://schemas.openxmlformats.org/officeDocument/2006/relationships/hyperlink" Target="consultantplus://offline/ref=EC856D0F3AE987076DA2D8D4FEC963AE3C3ADFC13F80EF0E19411C5C201F83B353C4D7E206A56ABBKELEM" TargetMode="External"/><Relationship Id="rId28" Type="http://schemas.openxmlformats.org/officeDocument/2006/relationships/hyperlink" Target="consultantplus://offline/ref=EC856D0F3AE987076DA2D8D4FEC963AE3C3ED4CA3E83EF0E19411C5C20K1LFM" TargetMode="External"/><Relationship Id="rId10" Type="http://schemas.openxmlformats.org/officeDocument/2006/relationships/hyperlink" Target="consultantplus://offline/ref=EC856D0F3AE987076DA2C6D9E8A53EA73B3783C43B80ED5A461E4701771689E4148B8EA042A86BBBE76A4AKFL9M" TargetMode="External"/><Relationship Id="rId19" Type="http://schemas.openxmlformats.org/officeDocument/2006/relationships/hyperlink" Target="consultantplus://offline/ref=EC856D0F3AE987076DA2D8D4FEC963AE3C39DDCF3E8EEF0E19411C5C201F83B353C4D7E206A56ABBKELFM" TargetMode="External"/><Relationship Id="rId31" Type="http://schemas.openxmlformats.org/officeDocument/2006/relationships/hyperlink" Target="consultantplus://offline/ref=EC856D0F3AE987076DA2D8D4FEC963AE3C3FD5CA3B84EF0E19411C5C201F83B353C4D7E206A56ABBKELEM" TargetMode="External"/><Relationship Id="rId4" Type="http://schemas.openxmlformats.org/officeDocument/2006/relationships/hyperlink" Target="consultantplus://offline/ref=EC856D0F3AE987076DA2C6D9E8A53EA73B3783C43B80ED5A461E4701771689E4148B8EA042A86BBBE76A4CKFLAM" TargetMode="External"/><Relationship Id="rId9" Type="http://schemas.openxmlformats.org/officeDocument/2006/relationships/hyperlink" Target="consultantplus://offline/ref=EC856D0F3AE987076DA2C6D9E8A53EA73B3783C43B80ED5A461E4701771689E4148B8EA042A86BBBE76A4EKFLAM" TargetMode="External"/><Relationship Id="rId14" Type="http://schemas.openxmlformats.org/officeDocument/2006/relationships/hyperlink" Target="consultantplus://offline/ref=EC856D0F3AE987076DA2C6D9E8A53EA73B3783C43B80ED5A461E4701771689E4148B8EA042A86BBBE76A45KFLEM" TargetMode="External"/><Relationship Id="rId22" Type="http://schemas.openxmlformats.org/officeDocument/2006/relationships/hyperlink" Target="consultantplus://offline/ref=EC856D0F3AE987076DA2D8D4FEC963AE3C3ED4CA3E83EF0E19411C5C20K1LFM" TargetMode="External"/><Relationship Id="rId27" Type="http://schemas.openxmlformats.org/officeDocument/2006/relationships/hyperlink" Target="consultantplus://offline/ref=EC856D0F3AE987076DA2D8D4FEC963AE3C3FD5CA3B84EF0E19411C5C20K1LFM" TargetMode="External"/><Relationship Id="rId30" Type="http://schemas.openxmlformats.org/officeDocument/2006/relationships/hyperlink" Target="consultantplus://offline/ref=EC856D0F3AE987076DA2D8D4FEC963AE3C38D9CA3981EF0E19411C5C20K1L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4929</Words>
  <Characters>28096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Камилла Агасова</dc:creator>
  <cp:keywords/>
  <dc:description/>
  <cp:lastModifiedBy>Александр Карапац</cp:lastModifiedBy>
  <cp:revision>2</cp:revision>
  <dcterms:created xsi:type="dcterms:W3CDTF">2014-08-29T14:23:00Z</dcterms:created>
  <dcterms:modified xsi:type="dcterms:W3CDTF">2014-08-29T14:23:00Z</dcterms:modified>
</cp:coreProperties>
</file>