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19"/>
        <w:gridCol w:w="4819"/>
      </w:tblGrid>
      <w:tr w:rsidR="00E76886" w:rsidTr="00E76886">
        <w:tc>
          <w:tcPr>
            <w:tcW w:w="4819" w:type="dxa"/>
            <w:tcBorders>
              <w:top w:val="nil"/>
              <w:left w:val="nil"/>
              <w:bottom w:val="nil"/>
              <w:right w:val="nil"/>
            </w:tcBorders>
          </w:tcPr>
          <w:p w:rsidR="00E76886" w:rsidRDefault="00E76886">
            <w:pPr>
              <w:pStyle w:val="ConsPlusNormal"/>
              <w:outlineLvl w:val="0"/>
            </w:pPr>
            <w:r>
              <w:t>8 декабря 2005 года</w:t>
            </w:r>
          </w:p>
        </w:tc>
        <w:tc>
          <w:tcPr>
            <w:tcW w:w="4819" w:type="dxa"/>
            <w:tcBorders>
              <w:top w:val="nil"/>
              <w:left w:val="nil"/>
              <w:bottom w:val="nil"/>
              <w:right w:val="nil"/>
            </w:tcBorders>
          </w:tcPr>
          <w:p w:rsidR="00E76886" w:rsidRDefault="00E76886">
            <w:pPr>
              <w:pStyle w:val="ConsPlusNormal"/>
              <w:jc w:val="right"/>
              <w:outlineLvl w:val="0"/>
            </w:pPr>
            <w:r>
              <w:t>N 64</w:t>
            </w:r>
          </w:p>
        </w:tc>
      </w:tr>
    </w:tbl>
    <w:p w:rsidR="00E76886" w:rsidRDefault="00E76886">
      <w:pPr>
        <w:pStyle w:val="ConsPlusNormal"/>
        <w:pBdr>
          <w:top w:val="single" w:sz="6" w:space="0" w:color="auto"/>
        </w:pBdr>
        <w:spacing w:before="100" w:after="100"/>
        <w:jc w:val="both"/>
        <w:rPr>
          <w:sz w:val="2"/>
          <w:szCs w:val="2"/>
        </w:rPr>
      </w:pPr>
    </w:p>
    <w:p w:rsidR="00E76886" w:rsidRDefault="00E76886">
      <w:pPr>
        <w:pStyle w:val="ConsPlusNormal"/>
        <w:jc w:val="both"/>
      </w:pPr>
    </w:p>
    <w:p w:rsidR="00E76886" w:rsidRDefault="00E76886">
      <w:pPr>
        <w:pStyle w:val="ConsPlusTitle"/>
        <w:jc w:val="center"/>
      </w:pPr>
      <w:r>
        <w:t>РЕСПУБЛИКА ДАГЕСТАН</w:t>
      </w:r>
    </w:p>
    <w:p w:rsidR="00E76886" w:rsidRDefault="00E76886">
      <w:pPr>
        <w:pStyle w:val="ConsPlusTitle"/>
        <w:jc w:val="center"/>
      </w:pPr>
    </w:p>
    <w:p w:rsidR="00E76886" w:rsidRDefault="00E76886">
      <w:pPr>
        <w:pStyle w:val="ConsPlusTitle"/>
        <w:jc w:val="center"/>
      </w:pPr>
      <w:r>
        <w:t>ЗАКОН</w:t>
      </w:r>
    </w:p>
    <w:p w:rsidR="00E76886" w:rsidRDefault="00E76886">
      <w:pPr>
        <w:pStyle w:val="ConsPlusTitle"/>
        <w:jc w:val="center"/>
      </w:pPr>
    </w:p>
    <w:p w:rsidR="00E76886" w:rsidRDefault="00E76886">
      <w:pPr>
        <w:pStyle w:val="ConsPlusTitle"/>
        <w:jc w:val="center"/>
      </w:pPr>
      <w:r>
        <w:t>О НАДЕЛЕНИИ ОРГАНОВ МЕСТНОГО САМОУПРАВЛЕНИЯ</w:t>
      </w:r>
    </w:p>
    <w:p w:rsidR="00E76886" w:rsidRDefault="00E76886">
      <w:pPr>
        <w:pStyle w:val="ConsPlusTitle"/>
        <w:jc w:val="center"/>
      </w:pPr>
      <w:r>
        <w:t>МУНИЦИПАЛЬНЫХ РАЙОНОВ РЕСПУБЛИКИ ДАГЕСТАН</w:t>
      </w:r>
    </w:p>
    <w:p w:rsidR="00E76886" w:rsidRDefault="00E76886">
      <w:pPr>
        <w:pStyle w:val="ConsPlusTitle"/>
        <w:jc w:val="center"/>
      </w:pPr>
      <w:r>
        <w:t xml:space="preserve">ГОСУДАРСТВЕННЫМИ ПОЛНОМОЧИЯМИ РЕСПУБЛИКИ ДАГЕСТАН ПО РАСЧЕТУ И ПРЕДОСТАВЛЕНИЮ ДОТАЦИЙ ПОСЕЛЕНИЯМ ЗА СЧЕТ СРЕДСТВ РЕСПУБЛИКАНСКОГО БЮДЖЕТА </w:t>
      </w:r>
      <w:bookmarkStart w:id="0" w:name="_GoBack"/>
      <w:bookmarkEnd w:id="0"/>
      <w:r>
        <w:t>РЕСПУБЛИКИ ДАГЕСТАН</w:t>
      </w:r>
    </w:p>
    <w:p w:rsidR="00E76886" w:rsidRDefault="00E76886">
      <w:pPr>
        <w:pStyle w:val="ConsPlusNormal"/>
        <w:jc w:val="both"/>
      </w:pPr>
    </w:p>
    <w:p w:rsidR="00E76886" w:rsidRDefault="00E76886">
      <w:pPr>
        <w:pStyle w:val="ConsPlusNormal"/>
        <w:jc w:val="right"/>
      </w:pPr>
      <w:r>
        <w:t>Принят Народным Собранием</w:t>
      </w:r>
    </w:p>
    <w:p w:rsidR="00E76886" w:rsidRDefault="00E76886">
      <w:pPr>
        <w:pStyle w:val="ConsPlusNormal"/>
        <w:jc w:val="right"/>
      </w:pPr>
      <w:r>
        <w:t>Республики Дагестан</w:t>
      </w:r>
    </w:p>
    <w:p w:rsidR="00E76886" w:rsidRDefault="00E76886">
      <w:pPr>
        <w:pStyle w:val="ConsPlusNormal"/>
        <w:jc w:val="right"/>
      </w:pPr>
      <w:r>
        <w:t>30 ноября 2005 года</w:t>
      </w:r>
    </w:p>
    <w:p w:rsidR="00E76886" w:rsidRDefault="00E76886">
      <w:pPr>
        <w:pStyle w:val="ConsPlusNormal"/>
        <w:jc w:val="center"/>
      </w:pPr>
      <w:r>
        <w:t xml:space="preserve"> (в ред. Законов Республики Дагестан</w:t>
      </w:r>
    </w:p>
    <w:p w:rsidR="00E76886" w:rsidRDefault="00E76886">
      <w:pPr>
        <w:pStyle w:val="ConsPlusNormal"/>
        <w:jc w:val="center"/>
      </w:pPr>
      <w:r>
        <w:t xml:space="preserve">от 08.12.2006 </w:t>
      </w:r>
      <w:hyperlink r:id="rId4" w:history="1">
        <w:r>
          <w:rPr>
            <w:color w:val="0000FF"/>
          </w:rPr>
          <w:t>N 65</w:t>
        </w:r>
      </w:hyperlink>
      <w:r>
        <w:t xml:space="preserve">, от 01.11.2007 </w:t>
      </w:r>
      <w:hyperlink r:id="rId5" w:history="1">
        <w:r>
          <w:rPr>
            <w:color w:val="0000FF"/>
          </w:rPr>
          <w:t>N 48</w:t>
        </w:r>
      </w:hyperlink>
      <w:r>
        <w:t>,</w:t>
      </w:r>
    </w:p>
    <w:p w:rsidR="00E76886" w:rsidRDefault="00E76886">
      <w:pPr>
        <w:pStyle w:val="ConsPlusNormal"/>
        <w:jc w:val="center"/>
      </w:pPr>
      <w:r>
        <w:t xml:space="preserve">от 29.12.2008 </w:t>
      </w:r>
      <w:hyperlink r:id="rId6" w:history="1">
        <w:r>
          <w:rPr>
            <w:color w:val="0000FF"/>
          </w:rPr>
          <w:t>N 68</w:t>
        </w:r>
      </w:hyperlink>
      <w:r>
        <w:t xml:space="preserve">, от 23.11.2010 </w:t>
      </w:r>
      <w:hyperlink r:id="rId7" w:history="1">
        <w:r>
          <w:rPr>
            <w:color w:val="0000FF"/>
          </w:rPr>
          <w:t>N 68</w:t>
        </w:r>
      </w:hyperlink>
      <w:r>
        <w:t>,</w:t>
      </w:r>
    </w:p>
    <w:p w:rsidR="00E76886" w:rsidRDefault="00E76886">
      <w:pPr>
        <w:pStyle w:val="ConsPlusNormal"/>
        <w:jc w:val="center"/>
      </w:pPr>
      <w:r>
        <w:t xml:space="preserve">от 03.02.2011 </w:t>
      </w:r>
      <w:hyperlink r:id="rId8" w:history="1">
        <w:r>
          <w:rPr>
            <w:color w:val="0000FF"/>
          </w:rPr>
          <w:t>N 1</w:t>
        </w:r>
      </w:hyperlink>
      <w:r>
        <w:t xml:space="preserve">, от 27.12.2011 </w:t>
      </w:r>
      <w:hyperlink r:id="rId9" w:history="1">
        <w:r>
          <w:rPr>
            <w:color w:val="0000FF"/>
          </w:rPr>
          <w:t>N 87</w:t>
        </w:r>
      </w:hyperlink>
      <w:r>
        <w:t>,</w:t>
      </w:r>
    </w:p>
    <w:p w:rsidR="00E76886" w:rsidRDefault="00E76886">
      <w:pPr>
        <w:pStyle w:val="ConsPlusNormal"/>
        <w:jc w:val="center"/>
      </w:pPr>
      <w:r>
        <w:t xml:space="preserve">от 07.12.2012 </w:t>
      </w:r>
      <w:hyperlink r:id="rId10" w:history="1">
        <w:r>
          <w:rPr>
            <w:color w:val="0000FF"/>
          </w:rPr>
          <w:t>N 88</w:t>
        </w:r>
      </w:hyperlink>
      <w:r>
        <w:t xml:space="preserve">, от 30.11.2015 </w:t>
      </w:r>
      <w:hyperlink r:id="rId11" w:history="1">
        <w:r>
          <w:rPr>
            <w:color w:val="0000FF"/>
          </w:rPr>
          <w:t>N 102</w:t>
        </w:r>
      </w:hyperlink>
      <w:r>
        <w:t>,</w:t>
      </w:r>
    </w:p>
    <w:p w:rsidR="00E76886" w:rsidRDefault="00E76886">
      <w:pPr>
        <w:pStyle w:val="ConsPlusNormal"/>
        <w:jc w:val="center"/>
      </w:pPr>
      <w:r>
        <w:t xml:space="preserve">от 04.12.2015 </w:t>
      </w:r>
      <w:hyperlink r:id="rId12" w:history="1">
        <w:r>
          <w:rPr>
            <w:color w:val="0000FF"/>
          </w:rPr>
          <w:t>N 112</w:t>
        </w:r>
      </w:hyperlink>
      <w:r>
        <w:t xml:space="preserve">, от 10.03.2017 </w:t>
      </w:r>
      <w:hyperlink r:id="rId13" w:history="1">
        <w:r>
          <w:rPr>
            <w:color w:val="0000FF"/>
          </w:rPr>
          <w:t>N 14</w:t>
        </w:r>
      </w:hyperlink>
      <w:r>
        <w:t>,</w:t>
      </w:r>
    </w:p>
    <w:p w:rsidR="00E76886" w:rsidRDefault="00E76886">
      <w:pPr>
        <w:pStyle w:val="ConsPlusNormal"/>
        <w:jc w:val="center"/>
      </w:pPr>
      <w:r>
        <w:t xml:space="preserve">от 02.10.2017 </w:t>
      </w:r>
      <w:hyperlink r:id="rId14" w:history="1">
        <w:r>
          <w:rPr>
            <w:color w:val="0000FF"/>
          </w:rPr>
          <w:t>N 69</w:t>
        </w:r>
      </w:hyperlink>
      <w:r>
        <w:t xml:space="preserve">, от 29.12.2017 </w:t>
      </w:r>
      <w:hyperlink r:id="rId15" w:history="1">
        <w:r>
          <w:rPr>
            <w:color w:val="0000FF"/>
          </w:rPr>
          <w:t>N 111</w:t>
        </w:r>
      </w:hyperlink>
      <w:r>
        <w:t>)</w:t>
      </w:r>
    </w:p>
    <w:p w:rsidR="00E76886" w:rsidRDefault="00E76886">
      <w:pPr>
        <w:pStyle w:val="ConsPlusNormal"/>
        <w:jc w:val="both"/>
      </w:pPr>
    </w:p>
    <w:p w:rsidR="00E76886" w:rsidRDefault="00E76886">
      <w:pPr>
        <w:pStyle w:val="ConsPlusNormal"/>
        <w:ind w:firstLine="540"/>
        <w:jc w:val="both"/>
      </w:pPr>
      <w:r>
        <w:t xml:space="preserve">Настоящий Закон в соответствии с Бюджетным </w:t>
      </w:r>
      <w:hyperlink r:id="rId16" w:history="1">
        <w:r>
          <w:rPr>
            <w:color w:val="0000FF"/>
          </w:rPr>
          <w:t>кодексом</w:t>
        </w:r>
      </w:hyperlink>
      <w:r>
        <w:t xml:space="preserve"> Российской Федерации, федеральными законами "</w:t>
      </w:r>
      <w:hyperlink r:id="rId17" w:history="1">
        <w:r>
          <w:rPr>
            <w:color w:val="0000FF"/>
          </w:rPr>
          <w:t>Об общих принципах организации местного самоуправления</w:t>
        </w:r>
      </w:hyperlink>
      <w:r>
        <w:t xml:space="preserve"> в Российской Федерации", "</w:t>
      </w:r>
      <w:hyperlink r:id="rId18" w:history="1">
        <w:r>
          <w:rPr>
            <w:color w:val="0000FF"/>
          </w:rPr>
          <w:t>Об общих принципах организации</w:t>
        </w:r>
      </w:hyperlink>
      <w:r>
        <w:t xml:space="preserve"> законодательных (представительных) и исполнительных органов государственной власти субъектов Российской Федерации" наделяет органы местного самоуправления муниципальных районов Республики Дагестан государственными полномочиями Республики Дагестан по расчету и предоставлению дотаций поселениям за счет средств республиканского бюджета Республики Дагестан (далее - переданные полномочия).</w:t>
      </w:r>
    </w:p>
    <w:p w:rsidR="00E76886" w:rsidRDefault="00E76886">
      <w:pPr>
        <w:pStyle w:val="ConsPlusNormal"/>
        <w:jc w:val="both"/>
      </w:pPr>
      <w:r>
        <w:t xml:space="preserve">(в ред. </w:t>
      </w:r>
      <w:hyperlink r:id="rId19" w:history="1">
        <w:r>
          <w:rPr>
            <w:color w:val="0000FF"/>
          </w:rPr>
          <w:t>Закона</w:t>
        </w:r>
      </w:hyperlink>
      <w:r>
        <w:t xml:space="preserve"> Республики Дагестан от 04.12.2015 N 112)</w:t>
      </w:r>
    </w:p>
    <w:p w:rsidR="00E76886" w:rsidRDefault="00E76886">
      <w:pPr>
        <w:pStyle w:val="ConsPlusNormal"/>
        <w:jc w:val="both"/>
      </w:pPr>
    </w:p>
    <w:p w:rsidR="00E76886" w:rsidRDefault="00E76886">
      <w:pPr>
        <w:pStyle w:val="ConsPlusNormal"/>
        <w:ind w:firstLine="540"/>
        <w:jc w:val="both"/>
        <w:outlineLvl w:val="1"/>
      </w:pPr>
      <w:r>
        <w:t>Статья 1. Правоотношения, регулируемые настоящим Законом</w:t>
      </w:r>
    </w:p>
    <w:p w:rsidR="00E76886" w:rsidRDefault="00E76886">
      <w:pPr>
        <w:pStyle w:val="ConsPlusNormal"/>
        <w:jc w:val="both"/>
      </w:pPr>
    </w:p>
    <w:p w:rsidR="00E76886" w:rsidRDefault="00E76886">
      <w:pPr>
        <w:pStyle w:val="ConsPlusNormal"/>
        <w:ind w:firstLine="540"/>
        <w:jc w:val="both"/>
      </w:pPr>
      <w:r>
        <w:t xml:space="preserve">Настоящий Закон определяет порядок формирования и распределения средств республиканского бюджета Республики Дагестан в части средств на предоставление финансовой поддержки поселениям, устанавливает единые методики расчета субвенций бюджетам муниципальных районов из республиканского бюджета Республики Дагестан, расчета органами местного самоуправления муниципальных районов дотаций поселениям из районного фонда финансовой поддержки поселений и регулирует взаимоотношения между </w:t>
      </w:r>
      <w:r>
        <w:lastRenderedPageBreak/>
        <w:t>органами государственной власти Республики Дагестан и органами местного самоуправления муниципальных районов по исполнению переданных полномочий.</w:t>
      </w:r>
    </w:p>
    <w:p w:rsidR="00E76886" w:rsidRDefault="00E76886">
      <w:pPr>
        <w:pStyle w:val="ConsPlusNormal"/>
        <w:jc w:val="both"/>
      </w:pPr>
      <w:r>
        <w:t xml:space="preserve">(в ред. </w:t>
      </w:r>
      <w:hyperlink r:id="rId20" w:history="1">
        <w:r>
          <w:rPr>
            <w:color w:val="0000FF"/>
          </w:rPr>
          <w:t>Закона</w:t>
        </w:r>
      </w:hyperlink>
      <w:r>
        <w:t xml:space="preserve"> Республики Дагестан от 10.03.2017 N 14)</w:t>
      </w:r>
    </w:p>
    <w:p w:rsidR="00E76886" w:rsidRDefault="00E76886">
      <w:pPr>
        <w:pStyle w:val="ConsPlusNormal"/>
        <w:jc w:val="both"/>
      </w:pPr>
    </w:p>
    <w:p w:rsidR="00E76886" w:rsidRDefault="00E76886">
      <w:pPr>
        <w:pStyle w:val="ConsPlusNormal"/>
        <w:ind w:firstLine="540"/>
        <w:jc w:val="both"/>
        <w:outlineLvl w:val="1"/>
      </w:pPr>
      <w:r>
        <w:t>Статья 2. Источники формирования и распределения районного фонда финансовой поддержки поселений</w:t>
      </w:r>
    </w:p>
    <w:p w:rsidR="00E76886" w:rsidRDefault="00E76886">
      <w:pPr>
        <w:pStyle w:val="ConsPlusNormal"/>
        <w:jc w:val="both"/>
      </w:pPr>
    </w:p>
    <w:p w:rsidR="00E76886" w:rsidRDefault="00E76886">
      <w:pPr>
        <w:pStyle w:val="ConsPlusNormal"/>
        <w:ind w:firstLine="540"/>
        <w:jc w:val="both"/>
      </w:pPr>
      <w:r>
        <w:t>Районный фонд финансовой поддержки поселений формируется за счет субвенций из республиканского бюджета Республики Дагестан на выполнение переданных полномочий, налоговых и неналоговых доходов бюджета муниципального района.</w:t>
      </w:r>
    </w:p>
    <w:p w:rsidR="00E76886" w:rsidRDefault="00E76886">
      <w:pPr>
        <w:pStyle w:val="ConsPlusNormal"/>
        <w:jc w:val="both"/>
      </w:pPr>
      <w:r>
        <w:t xml:space="preserve">(в ред. </w:t>
      </w:r>
      <w:hyperlink r:id="rId21" w:history="1">
        <w:r>
          <w:rPr>
            <w:color w:val="0000FF"/>
          </w:rPr>
          <w:t>Закона</w:t>
        </w:r>
      </w:hyperlink>
      <w:r>
        <w:t xml:space="preserve"> Республики Дагестан от 10.03.2017 N 14)</w:t>
      </w:r>
    </w:p>
    <w:p w:rsidR="00E76886" w:rsidRDefault="00E76886">
      <w:pPr>
        <w:pStyle w:val="ConsPlusNormal"/>
        <w:jc w:val="both"/>
      </w:pPr>
    </w:p>
    <w:p w:rsidR="00E76886" w:rsidRDefault="00E76886">
      <w:pPr>
        <w:pStyle w:val="ConsPlusNormal"/>
        <w:ind w:firstLine="540"/>
        <w:jc w:val="both"/>
        <w:outlineLvl w:val="1"/>
      </w:pPr>
      <w:r>
        <w:t>Статья 3. Образование и утверждение в республиканском бюджете Республики Дагестан средств, передаваемых бюджетам муниципальных районов на предоставление дотаций поселениям</w:t>
      </w:r>
    </w:p>
    <w:p w:rsidR="00E76886" w:rsidRDefault="00E76886">
      <w:pPr>
        <w:pStyle w:val="ConsPlusNormal"/>
        <w:jc w:val="both"/>
      </w:pPr>
      <w:r>
        <w:t xml:space="preserve">(в ред. </w:t>
      </w:r>
      <w:hyperlink r:id="rId22" w:history="1">
        <w:r>
          <w:rPr>
            <w:color w:val="0000FF"/>
          </w:rPr>
          <w:t>Закона</w:t>
        </w:r>
      </w:hyperlink>
      <w:r>
        <w:t xml:space="preserve"> Республики Дагестан от 10.03.2017 N 14)</w:t>
      </w:r>
    </w:p>
    <w:p w:rsidR="00E76886" w:rsidRDefault="00E76886">
      <w:pPr>
        <w:pStyle w:val="ConsPlusNormal"/>
        <w:jc w:val="both"/>
      </w:pPr>
    </w:p>
    <w:p w:rsidR="00E76886" w:rsidRDefault="00E76886">
      <w:pPr>
        <w:pStyle w:val="ConsPlusNormal"/>
        <w:ind w:firstLine="540"/>
        <w:jc w:val="both"/>
      </w:pPr>
      <w:r>
        <w:t>Объем субвенций бюджетам муниципальных районов Республики Дагестан из республиканского бюджета Республики Дагестан в части средств, передаваемых бюджетам муниципальных районов на предоставление дотаций поселениям, утверждается законом о республиканском бюджете Республики Дагестан на очередной финансовый год.</w:t>
      </w:r>
    </w:p>
    <w:p w:rsidR="00E76886" w:rsidRDefault="00E76886">
      <w:pPr>
        <w:pStyle w:val="ConsPlusNormal"/>
        <w:jc w:val="both"/>
      </w:pPr>
      <w:r>
        <w:t xml:space="preserve">(в ред. Законов Республики Дагестан от 03.02.2011 </w:t>
      </w:r>
      <w:hyperlink r:id="rId23" w:history="1">
        <w:r>
          <w:rPr>
            <w:color w:val="0000FF"/>
          </w:rPr>
          <w:t>N 1</w:t>
        </w:r>
      </w:hyperlink>
      <w:r>
        <w:t xml:space="preserve">, от 10.03.2017 </w:t>
      </w:r>
      <w:hyperlink r:id="rId24" w:history="1">
        <w:r>
          <w:rPr>
            <w:color w:val="0000FF"/>
          </w:rPr>
          <w:t>N 14</w:t>
        </w:r>
      </w:hyperlink>
      <w:r>
        <w:t>)</w:t>
      </w:r>
    </w:p>
    <w:p w:rsidR="00E76886" w:rsidRDefault="00E76886">
      <w:pPr>
        <w:pStyle w:val="ConsPlusNormal"/>
        <w:spacing w:before="280"/>
        <w:ind w:firstLine="540"/>
        <w:jc w:val="both"/>
      </w:pPr>
      <w:r>
        <w:t xml:space="preserve">Часть вторая утратила силу. - </w:t>
      </w:r>
      <w:hyperlink r:id="rId25" w:history="1">
        <w:r>
          <w:rPr>
            <w:color w:val="0000FF"/>
          </w:rPr>
          <w:t>Закон</w:t>
        </w:r>
      </w:hyperlink>
      <w:r>
        <w:t xml:space="preserve"> Республики Дагестан от 03.02.2011 N 1.</w:t>
      </w:r>
    </w:p>
    <w:p w:rsidR="00E76886" w:rsidRDefault="00E76886">
      <w:pPr>
        <w:pStyle w:val="ConsPlusNormal"/>
        <w:jc w:val="both"/>
      </w:pPr>
    </w:p>
    <w:p w:rsidR="00E76886" w:rsidRDefault="00E76886">
      <w:pPr>
        <w:pStyle w:val="ConsPlusNormal"/>
        <w:ind w:firstLine="540"/>
        <w:jc w:val="both"/>
        <w:outlineLvl w:val="1"/>
      </w:pPr>
      <w:r>
        <w:t>Статья 4. Порядок расчета и распределения субвенций бюджетам муниципальных районов из республиканского бюджета Республики Дагестан</w:t>
      </w:r>
    </w:p>
    <w:p w:rsidR="00E76886" w:rsidRDefault="00E76886">
      <w:pPr>
        <w:pStyle w:val="ConsPlusNormal"/>
        <w:jc w:val="both"/>
      </w:pPr>
      <w:r>
        <w:t xml:space="preserve">(в ред. </w:t>
      </w:r>
      <w:hyperlink r:id="rId26" w:history="1">
        <w:r>
          <w:rPr>
            <w:color w:val="0000FF"/>
          </w:rPr>
          <w:t>Закона</w:t>
        </w:r>
      </w:hyperlink>
      <w:r>
        <w:t xml:space="preserve"> Республики Дагестан от 10.03.2017 N 14)</w:t>
      </w:r>
    </w:p>
    <w:p w:rsidR="00E76886" w:rsidRDefault="00E76886">
      <w:pPr>
        <w:pStyle w:val="ConsPlusNormal"/>
        <w:jc w:val="both"/>
      </w:pPr>
    </w:p>
    <w:p w:rsidR="00E76886" w:rsidRDefault="00E76886">
      <w:pPr>
        <w:pStyle w:val="ConsPlusNormal"/>
        <w:ind w:firstLine="540"/>
        <w:jc w:val="both"/>
      </w:pPr>
      <w:r>
        <w:t>Распределение субвенций между бюджетами муниципальных районов осуществляется исходя из численности жителей поселений, входящих в состав муниципального района, из расчета на одного жителя, с применением поправочных коэффициентов, учитывающих объективные условия, в том числе географические, климатические, демографические и иные, влияющие на стоимость предоставления бюджетных услуг и в целом на исполнение расходных полномочий поселений.</w:t>
      </w:r>
    </w:p>
    <w:p w:rsidR="00E76886" w:rsidRDefault="00E76886">
      <w:pPr>
        <w:pStyle w:val="ConsPlusNormal"/>
        <w:spacing w:before="280"/>
        <w:ind w:firstLine="540"/>
        <w:jc w:val="both"/>
      </w:pPr>
      <w:r>
        <w:t xml:space="preserve">Размер субвенций из республиканского бюджета Республики Дагестан, направляемых в бюджет муниципального района для образования фонда финансовой поддержки поселений, определяется в соответствии с </w:t>
      </w:r>
      <w:hyperlink w:anchor="P152" w:history="1">
        <w:r>
          <w:rPr>
            <w:color w:val="0000FF"/>
          </w:rPr>
          <w:t>Методикой</w:t>
        </w:r>
      </w:hyperlink>
      <w:r>
        <w:t xml:space="preserve"> расчета и предоставления субвенций бюджетам муниципальных районов из республиканского бюджета Республики Дагестан на предоставление </w:t>
      </w:r>
      <w:r>
        <w:lastRenderedPageBreak/>
        <w:t>финансовой поддержки поселениям согласно приложению N 1 к настоящему Закону.</w:t>
      </w:r>
    </w:p>
    <w:p w:rsidR="00E76886" w:rsidRDefault="00E76886">
      <w:pPr>
        <w:pStyle w:val="ConsPlusNormal"/>
        <w:jc w:val="both"/>
      </w:pPr>
      <w:r>
        <w:t xml:space="preserve">(в ред. </w:t>
      </w:r>
      <w:hyperlink r:id="rId27" w:history="1">
        <w:r>
          <w:rPr>
            <w:color w:val="0000FF"/>
          </w:rPr>
          <w:t>Закона</w:t>
        </w:r>
      </w:hyperlink>
      <w:r>
        <w:t xml:space="preserve"> Республики Дагестан от 10.03.2017 N 14)</w:t>
      </w:r>
    </w:p>
    <w:p w:rsidR="00E76886" w:rsidRDefault="00E76886">
      <w:pPr>
        <w:pStyle w:val="ConsPlusNormal"/>
        <w:jc w:val="both"/>
      </w:pPr>
    </w:p>
    <w:p w:rsidR="00E76886" w:rsidRDefault="00E76886">
      <w:pPr>
        <w:pStyle w:val="ConsPlusNormal"/>
        <w:ind w:firstLine="540"/>
        <w:jc w:val="both"/>
        <w:outlineLvl w:val="1"/>
      </w:pPr>
      <w:r>
        <w:t>Статья 5. Порядок образования, утверждение районного фонда финансовой поддержки поселений</w:t>
      </w:r>
    </w:p>
    <w:p w:rsidR="00E76886" w:rsidRDefault="00E76886">
      <w:pPr>
        <w:pStyle w:val="ConsPlusNormal"/>
        <w:jc w:val="both"/>
      </w:pPr>
    </w:p>
    <w:p w:rsidR="00E76886" w:rsidRDefault="00E76886">
      <w:pPr>
        <w:pStyle w:val="ConsPlusNormal"/>
        <w:ind w:firstLine="540"/>
        <w:jc w:val="both"/>
      </w:pPr>
      <w:r>
        <w:t>Районный фонд финансовой поддержки поселений образуется в составе расходов бюджета муниципального района за счет средств республиканского бюджета Республики Дагестан, перечисляемых в виде субвенций.</w:t>
      </w:r>
    </w:p>
    <w:p w:rsidR="00E76886" w:rsidRDefault="00E76886">
      <w:pPr>
        <w:pStyle w:val="ConsPlusNormal"/>
        <w:jc w:val="both"/>
      </w:pPr>
      <w:r>
        <w:t xml:space="preserve">(в ред. </w:t>
      </w:r>
      <w:hyperlink r:id="rId28" w:history="1">
        <w:r>
          <w:rPr>
            <w:color w:val="0000FF"/>
          </w:rPr>
          <w:t>Закона</w:t>
        </w:r>
      </w:hyperlink>
      <w:r>
        <w:t xml:space="preserve"> Республики Дагестан от 10.03.2017 N 14)</w:t>
      </w:r>
    </w:p>
    <w:p w:rsidR="00E76886" w:rsidRDefault="00E76886">
      <w:pPr>
        <w:pStyle w:val="ConsPlusNormal"/>
        <w:spacing w:before="280"/>
        <w:ind w:firstLine="540"/>
        <w:jc w:val="both"/>
      </w:pPr>
      <w:r>
        <w:t>Финансовая поддержка поселений из районного фонда финансовой поддержки осуществляется в виде дотаций.</w:t>
      </w:r>
    </w:p>
    <w:p w:rsidR="00E76886" w:rsidRDefault="00E76886">
      <w:pPr>
        <w:pStyle w:val="ConsPlusNormal"/>
        <w:spacing w:before="280"/>
        <w:ind w:firstLine="540"/>
        <w:jc w:val="both"/>
      </w:pPr>
      <w:r>
        <w:t>Средства районного фонда финансовой поддержки поселений направляются на выравнивание уровня бюджетной обеспеченности поселений для исполнения расходных полномочий органов местного самоуправления поселений.</w:t>
      </w:r>
    </w:p>
    <w:p w:rsidR="00E76886" w:rsidRDefault="00E76886">
      <w:pPr>
        <w:pStyle w:val="ConsPlusNormal"/>
        <w:spacing w:before="280"/>
        <w:ind w:firstLine="540"/>
        <w:jc w:val="both"/>
      </w:pPr>
      <w:r>
        <w:t xml:space="preserve">Распределение и размер дотаций из районного фонда финансовой поддержки поселений по поселениям утверждаются в соответствии со </w:t>
      </w:r>
      <w:hyperlink w:anchor="P62" w:history="1">
        <w:r>
          <w:rPr>
            <w:color w:val="0000FF"/>
          </w:rPr>
          <w:t>статьей 6</w:t>
        </w:r>
      </w:hyperlink>
      <w:r>
        <w:t xml:space="preserve"> настоящего Закона решениями (постановлениями) представительных органов муниципальных районов о бюджете муниципального района на очередной финансовый год.</w:t>
      </w:r>
    </w:p>
    <w:p w:rsidR="00E76886" w:rsidRDefault="00E76886">
      <w:pPr>
        <w:pStyle w:val="ConsPlusNormal"/>
        <w:jc w:val="both"/>
      </w:pPr>
    </w:p>
    <w:p w:rsidR="00E76886" w:rsidRDefault="00E76886">
      <w:pPr>
        <w:pStyle w:val="ConsPlusNormal"/>
        <w:ind w:firstLine="540"/>
        <w:jc w:val="both"/>
        <w:outlineLvl w:val="1"/>
      </w:pPr>
      <w:bookmarkStart w:id="1" w:name="P62"/>
      <w:bookmarkEnd w:id="1"/>
      <w:r>
        <w:t>Статья 6. Порядок расчета и распределения органами местного самоуправления муниципальных районов дотаций поселениям</w:t>
      </w:r>
    </w:p>
    <w:p w:rsidR="00E76886" w:rsidRDefault="00E76886">
      <w:pPr>
        <w:pStyle w:val="ConsPlusNormal"/>
        <w:jc w:val="both"/>
      </w:pPr>
    </w:p>
    <w:p w:rsidR="00E76886" w:rsidRDefault="00E76886">
      <w:pPr>
        <w:pStyle w:val="ConsPlusNormal"/>
        <w:ind w:firstLine="540"/>
        <w:jc w:val="both"/>
      </w:pPr>
      <w:r>
        <w:t>Распределение дотаций из районного фонда финансовой поддержки поселений между поселениями осуществляется исходя из численности жителей поселений, входящих в состав муниципального района, из расчета на одного жителя, с применением поправочных коэффициентов, учитывающих объективные условия, в том числе географические, климатические, демографические и иные, влияющие на стоимость предоставления бюджетных услуг и в целом на исполнение расходных полномочий поселений.</w:t>
      </w:r>
    </w:p>
    <w:p w:rsidR="00E76886" w:rsidRDefault="00E76886">
      <w:pPr>
        <w:pStyle w:val="ConsPlusNormal"/>
        <w:spacing w:before="280"/>
        <w:ind w:firstLine="540"/>
        <w:jc w:val="both"/>
      </w:pPr>
      <w:r>
        <w:t xml:space="preserve">Размер дотации из районного фонда финансовой поддержки поселений, причитающейся поселению, определяется в соответствии с </w:t>
      </w:r>
      <w:hyperlink w:anchor="P495" w:history="1">
        <w:r>
          <w:rPr>
            <w:color w:val="0000FF"/>
          </w:rPr>
          <w:t>Методикой</w:t>
        </w:r>
      </w:hyperlink>
      <w:r>
        <w:t xml:space="preserve"> расчета дотаций бюджетам поселений из районного фонда финансовой поддержки поселений согласно приложению N 2 к настоящему Закону.</w:t>
      </w:r>
    </w:p>
    <w:p w:rsidR="00E76886" w:rsidRDefault="00E76886">
      <w:pPr>
        <w:pStyle w:val="ConsPlusNormal"/>
        <w:jc w:val="both"/>
      </w:pPr>
    </w:p>
    <w:p w:rsidR="00E76886" w:rsidRDefault="00E76886">
      <w:pPr>
        <w:pStyle w:val="ConsPlusNormal"/>
        <w:ind w:firstLine="540"/>
        <w:jc w:val="both"/>
        <w:outlineLvl w:val="1"/>
      </w:pPr>
      <w:r>
        <w:t>Статья 7. Порядок перечисления субвенций из республиканского бюджета Республики Дагестан муниципальным районам и дотаций из фонда</w:t>
      </w:r>
    </w:p>
    <w:p w:rsidR="00E76886" w:rsidRDefault="00E76886">
      <w:pPr>
        <w:pStyle w:val="ConsPlusNormal"/>
        <w:jc w:val="both"/>
      </w:pPr>
      <w:r>
        <w:t xml:space="preserve">(в ред. </w:t>
      </w:r>
      <w:hyperlink r:id="rId29" w:history="1">
        <w:r>
          <w:rPr>
            <w:color w:val="0000FF"/>
          </w:rPr>
          <w:t>Закона</w:t>
        </w:r>
      </w:hyperlink>
      <w:r>
        <w:t xml:space="preserve"> Республики Дагестан от 10.03.2017 N 14)</w:t>
      </w:r>
    </w:p>
    <w:p w:rsidR="00E76886" w:rsidRDefault="00E76886">
      <w:pPr>
        <w:pStyle w:val="ConsPlusNormal"/>
        <w:jc w:val="both"/>
      </w:pPr>
    </w:p>
    <w:p w:rsidR="00E76886" w:rsidRDefault="00E76886">
      <w:pPr>
        <w:pStyle w:val="ConsPlusNormal"/>
        <w:ind w:firstLine="540"/>
        <w:jc w:val="both"/>
      </w:pPr>
      <w:r>
        <w:lastRenderedPageBreak/>
        <w:t>Субвенции из республиканского бюджета Республики Дагестан предоставляются бюджетам муниципальных районов ежемесячно в соответствии с утвержденной бюджетной росписью республиканского бюджета Республики Дагестан и лимитами бюджетных обязательств с учетом сезонных потребностей, возникающих в процессе исполнения местных бюджетов.</w:t>
      </w:r>
    </w:p>
    <w:p w:rsidR="00E76886" w:rsidRDefault="00E76886">
      <w:pPr>
        <w:pStyle w:val="ConsPlusNormal"/>
        <w:jc w:val="both"/>
      </w:pPr>
      <w:r>
        <w:t xml:space="preserve">(в ред. </w:t>
      </w:r>
      <w:hyperlink r:id="rId30" w:history="1">
        <w:r>
          <w:rPr>
            <w:color w:val="0000FF"/>
          </w:rPr>
          <w:t>Закона</w:t>
        </w:r>
      </w:hyperlink>
      <w:r>
        <w:t xml:space="preserve"> Республики Дагестан от 10.03.2017 N 14)</w:t>
      </w:r>
    </w:p>
    <w:p w:rsidR="00E76886" w:rsidRDefault="00E76886">
      <w:pPr>
        <w:pStyle w:val="ConsPlusNormal"/>
        <w:spacing w:before="280"/>
        <w:ind w:firstLine="540"/>
        <w:jc w:val="both"/>
      </w:pPr>
      <w:r>
        <w:t>Полученные субвенции в полном объеме в виде дотаций муниципальными районами направляются бюджетам поселений.</w:t>
      </w:r>
    </w:p>
    <w:p w:rsidR="00E76886" w:rsidRDefault="00E76886">
      <w:pPr>
        <w:pStyle w:val="ConsPlusNormal"/>
        <w:jc w:val="both"/>
      </w:pPr>
    </w:p>
    <w:p w:rsidR="00E76886" w:rsidRDefault="00E76886">
      <w:pPr>
        <w:pStyle w:val="ConsPlusNormal"/>
        <w:ind w:firstLine="540"/>
        <w:jc w:val="both"/>
        <w:outlineLvl w:val="1"/>
      </w:pPr>
      <w:r>
        <w:t>Статья 8. Права и обязанности органов местного самоуправления муниципальных районов по реализации переданных полномочий</w:t>
      </w:r>
    </w:p>
    <w:p w:rsidR="00E76886" w:rsidRDefault="00E76886">
      <w:pPr>
        <w:pStyle w:val="ConsPlusNormal"/>
        <w:jc w:val="both"/>
      </w:pPr>
    </w:p>
    <w:p w:rsidR="00E76886" w:rsidRDefault="00E76886">
      <w:pPr>
        <w:pStyle w:val="ConsPlusNormal"/>
        <w:ind w:firstLine="540"/>
        <w:jc w:val="both"/>
      </w:pPr>
      <w:r>
        <w:t>Органы местного самоуправления муниципальных районов при реализации полномочий имеют право:</w:t>
      </w:r>
    </w:p>
    <w:p w:rsidR="00E76886" w:rsidRDefault="00E76886">
      <w:pPr>
        <w:pStyle w:val="ConsPlusNormal"/>
        <w:spacing w:before="280"/>
        <w:ind w:firstLine="540"/>
        <w:jc w:val="both"/>
      </w:pPr>
      <w:r>
        <w:t>получать в порядке, установленном настоящим Законом, финансовые средства, необходимые для реализации переданных полномочий;</w:t>
      </w:r>
    </w:p>
    <w:p w:rsidR="00E76886" w:rsidRDefault="00E76886">
      <w:pPr>
        <w:pStyle w:val="ConsPlusNormal"/>
        <w:spacing w:before="280"/>
        <w:ind w:firstLine="540"/>
        <w:jc w:val="both"/>
      </w:pPr>
      <w:r>
        <w:t>получать от органов государственной власти Республики Дагестан разъяснения по вопросам, связанным с реализацией переданных полномочий;</w:t>
      </w:r>
    </w:p>
    <w:p w:rsidR="00E76886" w:rsidRDefault="00E76886">
      <w:pPr>
        <w:pStyle w:val="ConsPlusNormal"/>
        <w:spacing w:before="280"/>
        <w:ind w:firstLine="540"/>
        <w:jc w:val="both"/>
      </w:pPr>
      <w:r>
        <w:t xml:space="preserve">обжаловать в установленном законом порядке действия и решения органов государственной власти Республики Дагестан и их должностных лиц по применению мер, предусмотренных </w:t>
      </w:r>
      <w:hyperlink w:anchor="P112" w:history="1">
        <w:r>
          <w:rPr>
            <w:color w:val="0000FF"/>
          </w:rPr>
          <w:t>статьей 12</w:t>
        </w:r>
      </w:hyperlink>
      <w:r>
        <w:t xml:space="preserve"> настоящего Закона.</w:t>
      </w:r>
    </w:p>
    <w:p w:rsidR="00E76886" w:rsidRDefault="00E76886">
      <w:pPr>
        <w:pStyle w:val="ConsPlusNormal"/>
        <w:spacing w:before="280"/>
        <w:ind w:firstLine="540"/>
        <w:jc w:val="both"/>
      </w:pPr>
      <w:r>
        <w:t>Органы местного самоуправления муниципальных районов при реализации полномочий обязаны:</w:t>
      </w:r>
    </w:p>
    <w:p w:rsidR="00E76886" w:rsidRDefault="00E76886">
      <w:pPr>
        <w:pStyle w:val="ConsPlusNormal"/>
        <w:spacing w:before="280"/>
        <w:ind w:firstLine="540"/>
        <w:jc w:val="both"/>
      </w:pPr>
      <w:r>
        <w:t>строго соблюдать бюджетное законодательство Российской Федерации и Республики Дагестан;</w:t>
      </w:r>
    </w:p>
    <w:p w:rsidR="00E76886" w:rsidRDefault="00E76886">
      <w:pPr>
        <w:pStyle w:val="ConsPlusNormal"/>
        <w:spacing w:before="280"/>
        <w:ind w:firstLine="540"/>
        <w:jc w:val="both"/>
      </w:pPr>
      <w:r>
        <w:t>своевременно и в полном объеме перечислять дотации из районного фонда финансовой поддержки поселений в бюджеты поселений в порядке, установленном настоящим Законом;</w:t>
      </w:r>
    </w:p>
    <w:p w:rsidR="00E76886" w:rsidRDefault="00E76886">
      <w:pPr>
        <w:pStyle w:val="ConsPlusNormal"/>
        <w:spacing w:before="280"/>
        <w:ind w:firstLine="540"/>
        <w:jc w:val="both"/>
      </w:pPr>
      <w:r>
        <w:t>исполнять нормативные правовые акты и предписания органов государственной власти Республики Дагестан по вопросам реализации переданных полномочий;</w:t>
      </w:r>
    </w:p>
    <w:p w:rsidR="00E76886" w:rsidRDefault="00E76886">
      <w:pPr>
        <w:pStyle w:val="ConsPlusNormal"/>
        <w:spacing w:before="280"/>
        <w:ind w:firstLine="540"/>
        <w:jc w:val="both"/>
      </w:pPr>
      <w:r>
        <w:t>представлять органам государственной власти Республики Дагестан отчеты о реализации переданных полномочий;</w:t>
      </w:r>
    </w:p>
    <w:p w:rsidR="00E76886" w:rsidRDefault="00E76886">
      <w:pPr>
        <w:pStyle w:val="ConsPlusNormal"/>
        <w:spacing w:before="280"/>
        <w:ind w:firstLine="540"/>
        <w:jc w:val="both"/>
      </w:pPr>
      <w:r>
        <w:t>нести предусмотренную законодательством Российской Федерации и Республики Дагестан ответственность за неисполнение либо ненадлежащее исполнение переданных полномочий.</w:t>
      </w:r>
    </w:p>
    <w:p w:rsidR="00E76886" w:rsidRDefault="00E76886">
      <w:pPr>
        <w:pStyle w:val="ConsPlusNormal"/>
        <w:jc w:val="both"/>
      </w:pPr>
    </w:p>
    <w:p w:rsidR="00E76886" w:rsidRDefault="00E76886">
      <w:pPr>
        <w:pStyle w:val="ConsPlusNormal"/>
        <w:ind w:firstLine="540"/>
        <w:jc w:val="both"/>
        <w:outlineLvl w:val="1"/>
      </w:pPr>
      <w:r>
        <w:t>Статья 9. Права и обязанности органов государственной власти Республики Дагестан при осуществлении передаваемых полномочий</w:t>
      </w:r>
    </w:p>
    <w:p w:rsidR="00E76886" w:rsidRDefault="00E76886">
      <w:pPr>
        <w:pStyle w:val="ConsPlusNormal"/>
        <w:jc w:val="both"/>
      </w:pPr>
    </w:p>
    <w:p w:rsidR="00E76886" w:rsidRDefault="00E76886">
      <w:pPr>
        <w:pStyle w:val="ConsPlusNormal"/>
        <w:ind w:firstLine="540"/>
        <w:jc w:val="both"/>
      </w:pPr>
      <w:r>
        <w:t>Органы государственной власти Республики Дагестан при передаче полномочий имеют право:</w:t>
      </w:r>
    </w:p>
    <w:p w:rsidR="00E76886" w:rsidRDefault="00E76886">
      <w:pPr>
        <w:pStyle w:val="ConsPlusNormal"/>
        <w:spacing w:before="280"/>
        <w:ind w:firstLine="540"/>
        <w:jc w:val="both"/>
      </w:pPr>
      <w:r>
        <w:t>издавать нормативные правовые акты по вопросам реализации органами местного самоуправления муниципальных районов переданных полномочий;</w:t>
      </w:r>
    </w:p>
    <w:p w:rsidR="00E76886" w:rsidRDefault="00E76886">
      <w:pPr>
        <w:pStyle w:val="ConsPlusNormal"/>
        <w:spacing w:before="280"/>
        <w:ind w:firstLine="540"/>
        <w:jc w:val="both"/>
      </w:pPr>
      <w:r>
        <w:t>осуществлять контроль за надлежащей реализацией органами местного самоуправления муниципальных районов переданных полномочий;</w:t>
      </w:r>
    </w:p>
    <w:p w:rsidR="00E76886" w:rsidRDefault="00E76886">
      <w:pPr>
        <w:pStyle w:val="ConsPlusNormal"/>
        <w:spacing w:before="280"/>
        <w:ind w:firstLine="540"/>
        <w:jc w:val="both"/>
      </w:pPr>
      <w:r>
        <w:t>применять предусмотренные бюджетным законодательством Российской Федерации и Республики Дагестан, а также настоящим Законом меры ответственности к органам местного самоуправления муниципальных районов и их должностным лицам в случае неисполнения либо ненадлежащего исполнения ими переданных полномочий.</w:t>
      </w:r>
    </w:p>
    <w:p w:rsidR="00E76886" w:rsidRDefault="00E76886">
      <w:pPr>
        <w:pStyle w:val="ConsPlusNormal"/>
        <w:spacing w:before="280"/>
        <w:ind w:firstLine="540"/>
        <w:jc w:val="both"/>
      </w:pPr>
      <w:r>
        <w:t>Органы государственной власти Республики Дагестан при осуществлении передаваемых полномочий обязаны:</w:t>
      </w:r>
    </w:p>
    <w:p w:rsidR="00E76886" w:rsidRDefault="00E76886">
      <w:pPr>
        <w:pStyle w:val="ConsPlusNormal"/>
        <w:spacing w:before="280"/>
        <w:ind w:firstLine="540"/>
        <w:jc w:val="both"/>
      </w:pPr>
      <w:r>
        <w:t>своевременно и в полном объеме доводить до муниципальных районов субвенции на реализацию переданных полномочий;</w:t>
      </w:r>
    </w:p>
    <w:p w:rsidR="00E76886" w:rsidRDefault="00E76886">
      <w:pPr>
        <w:pStyle w:val="ConsPlusNormal"/>
        <w:spacing w:before="280"/>
        <w:ind w:firstLine="540"/>
        <w:jc w:val="both"/>
      </w:pPr>
      <w:r>
        <w:t>давать органам местного самоуправления муниципальных районов разъяснения по вопросам, связанным с реализацией переданных полномочий.</w:t>
      </w:r>
    </w:p>
    <w:p w:rsidR="00E76886" w:rsidRDefault="00E76886">
      <w:pPr>
        <w:pStyle w:val="ConsPlusNormal"/>
        <w:jc w:val="both"/>
      </w:pPr>
    </w:p>
    <w:p w:rsidR="00E76886" w:rsidRDefault="00E76886">
      <w:pPr>
        <w:pStyle w:val="ConsPlusNormal"/>
        <w:ind w:firstLine="540"/>
        <w:jc w:val="both"/>
        <w:outlineLvl w:val="1"/>
      </w:pPr>
      <w:r>
        <w:t>Статья 10. Отчетность о реализации переданных полномочий</w:t>
      </w:r>
    </w:p>
    <w:p w:rsidR="00E76886" w:rsidRDefault="00E76886">
      <w:pPr>
        <w:pStyle w:val="ConsPlusNormal"/>
        <w:jc w:val="both"/>
      </w:pPr>
    </w:p>
    <w:p w:rsidR="00E76886" w:rsidRDefault="00E76886">
      <w:pPr>
        <w:pStyle w:val="ConsPlusNormal"/>
        <w:ind w:firstLine="540"/>
        <w:jc w:val="both"/>
      </w:pPr>
      <w:r>
        <w:t>Отчеты о реализации переданных полномочий предоставляются органами местного самоуправления муниципальных районов в Министерство финансов Республики Дагестан ежеквартально не позднее 10-го числа месяца, следующего за отчетным периодом.</w:t>
      </w:r>
    </w:p>
    <w:p w:rsidR="00E76886" w:rsidRDefault="00E76886">
      <w:pPr>
        <w:pStyle w:val="ConsPlusNormal"/>
        <w:spacing w:before="280"/>
        <w:ind w:firstLine="540"/>
        <w:jc w:val="both"/>
      </w:pPr>
      <w:r>
        <w:t>Форма отчета и порядок его предоставления определяются Министерством финансов Республики Дагестан.</w:t>
      </w:r>
    </w:p>
    <w:p w:rsidR="00E76886" w:rsidRDefault="00E76886">
      <w:pPr>
        <w:pStyle w:val="ConsPlusNormal"/>
        <w:jc w:val="both"/>
      </w:pPr>
    </w:p>
    <w:p w:rsidR="00E76886" w:rsidRDefault="00E76886">
      <w:pPr>
        <w:pStyle w:val="ConsPlusNormal"/>
        <w:ind w:firstLine="540"/>
        <w:jc w:val="both"/>
        <w:outlineLvl w:val="1"/>
      </w:pPr>
      <w:r>
        <w:t>Статья 11. Контроль за осуществлением органами местного самоуправления муниципальных районов переданных полномочий</w:t>
      </w:r>
    </w:p>
    <w:p w:rsidR="00E76886" w:rsidRDefault="00E76886">
      <w:pPr>
        <w:pStyle w:val="ConsPlusNormal"/>
        <w:jc w:val="both"/>
      </w:pPr>
    </w:p>
    <w:p w:rsidR="00E76886" w:rsidRDefault="00E76886">
      <w:pPr>
        <w:pStyle w:val="ConsPlusNormal"/>
        <w:ind w:firstLine="540"/>
        <w:jc w:val="both"/>
      </w:pPr>
      <w:r>
        <w:t>Контроль за реализацией переданных полномочий осуществляется Министерством финансов Республики Дагестан и Счетной палатой Республики Дагестан.</w:t>
      </w:r>
    </w:p>
    <w:p w:rsidR="00E76886" w:rsidRDefault="00E76886">
      <w:pPr>
        <w:pStyle w:val="ConsPlusNormal"/>
        <w:spacing w:before="280"/>
        <w:ind w:firstLine="540"/>
        <w:jc w:val="both"/>
      </w:pPr>
      <w:r>
        <w:t xml:space="preserve">При осуществлении контроля Министерство финансов Республики </w:t>
      </w:r>
      <w:r>
        <w:lastRenderedPageBreak/>
        <w:t>Дагестан и Счетная палата Республики Дагестан вправе:</w:t>
      </w:r>
    </w:p>
    <w:p w:rsidR="00E76886" w:rsidRDefault="00E76886">
      <w:pPr>
        <w:pStyle w:val="ConsPlusNormal"/>
        <w:spacing w:before="280"/>
        <w:ind w:firstLine="540"/>
        <w:jc w:val="both"/>
      </w:pPr>
      <w:r>
        <w:t>получать от органов местного самоуправления муниципальных районов отчеты о реализации переданных полномочий;</w:t>
      </w:r>
    </w:p>
    <w:p w:rsidR="00E76886" w:rsidRDefault="00E76886">
      <w:pPr>
        <w:pStyle w:val="ConsPlusNormal"/>
        <w:spacing w:before="280"/>
        <w:ind w:firstLine="540"/>
        <w:jc w:val="both"/>
      </w:pPr>
      <w:r>
        <w:t>осуществлять проверки целевого использования средств республиканского бюджета Республики Дагестан, выделенных на реализацию переданных полномочий;</w:t>
      </w:r>
    </w:p>
    <w:p w:rsidR="00E76886" w:rsidRDefault="00E76886">
      <w:pPr>
        <w:pStyle w:val="ConsPlusNormal"/>
        <w:spacing w:before="280"/>
        <w:ind w:firstLine="540"/>
        <w:jc w:val="both"/>
      </w:pPr>
      <w:r>
        <w:t>выносить предписания об устранении нарушений при реализации переданных полномочий;</w:t>
      </w:r>
    </w:p>
    <w:p w:rsidR="00E76886" w:rsidRDefault="00E76886">
      <w:pPr>
        <w:pStyle w:val="ConsPlusNormal"/>
        <w:spacing w:before="280"/>
        <w:ind w:firstLine="540"/>
        <w:jc w:val="both"/>
      </w:pPr>
      <w:r>
        <w:t>применять в установленном порядке меры ответственности, предусмотренные бюджетным законодательством и законодательством об административных правонарушениях Российской Федерации и Республики Дагестан;</w:t>
      </w:r>
    </w:p>
    <w:p w:rsidR="00E76886" w:rsidRDefault="00E76886">
      <w:pPr>
        <w:pStyle w:val="ConsPlusNormal"/>
        <w:spacing w:before="280"/>
        <w:ind w:firstLine="540"/>
        <w:jc w:val="both"/>
      </w:pPr>
      <w:r>
        <w:t>вносить в Правительство Республики Дагестан предложения об изъятии переданных полномочий.</w:t>
      </w:r>
    </w:p>
    <w:p w:rsidR="00E76886" w:rsidRDefault="00E76886">
      <w:pPr>
        <w:pStyle w:val="ConsPlusNormal"/>
        <w:jc w:val="both"/>
      </w:pPr>
    </w:p>
    <w:p w:rsidR="00E76886" w:rsidRDefault="00E76886">
      <w:pPr>
        <w:pStyle w:val="ConsPlusNormal"/>
        <w:ind w:firstLine="540"/>
        <w:jc w:val="both"/>
        <w:outlineLvl w:val="1"/>
      </w:pPr>
      <w:bookmarkStart w:id="2" w:name="P112"/>
      <w:bookmarkEnd w:id="2"/>
      <w:r>
        <w:t>Статья 12. Условия и порядок прекращения осуществления органами местного самоуправления муниципальных районов государственных полномочий</w:t>
      </w:r>
    </w:p>
    <w:p w:rsidR="00E76886" w:rsidRDefault="00E76886">
      <w:pPr>
        <w:pStyle w:val="ConsPlusNormal"/>
        <w:jc w:val="both"/>
      </w:pPr>
    </w:p>
    <w:p w:rsidR="00E76886" w:rsidRDefault="00E76886">
      <w:pPr>
        <w:pStyle w:val="ConsPlusNormal"/>
        <w:ind w:firstLine="540"/>
        <w:jc w:val="both"/>
      </w:pPr>
      <w:r>
        <w:t>1. Осуществление государственных полномочий может быть прекращено в случае вступления в силу федерального закона, закона Республики Дагестан, в связи с которыми реализация отдельных государственных полномочий становится невозможной.</w:t>
      </w:r>
    </w:p>
    <w:p w:rsidR="00E76886" w:rsidRDefault="00E76886">
      <w:pPr>
        <w:pStyle w:val="ConsPlusNormal"/>
        <w:spacing w:before="280"/>
        <w:ind w:firstLine="540"/>
        <w:jc w:val="both"/>
      </w:pPr>
      <w:r>
        <w:t>2. Осуществление государственных полномочий может быть прекращено, приостановлено законом Республики Дагестан по инициативе Правительства Республики Дагестан в отношении одного или нескольких муниципальных районов:</w:t>
      </w:r>
    </w:p>
    <w:p w:rsidR="00E76886" w:rsidRDefault="00E76886">
      <w:pPr>
        <w:pStyle w:val="ConsPlusNormal"/>
        <w:spacing w:before="280"/>
        <w:ind w:firstLine="540"/>
        <w:jc w:val="both"/>
      </w:pPr>
      <w:r>
        <w:t>в случае неосуществления, ненадлежащего осуществления или невозможности осуществления органами местного самоуправления муниципальных районов переданных полномочий;</w:t>
      </w:r>
    </w:p>
    <w:p w:rsidR="00E76886" w:rsidRDefault="00E76886">
      <w:pPr>
        <w:pStyle w:val="ConsPlusNormal"/>
        <w:spacing w:before="280"/>
        <w:ind w:firstLine="540"/>
        <w:jc w:val="both"/>
      </w:pPr>
      <w:r>
        <w:t>в случае выявления фактов нарушений органами местного самоуправления муниципальных районов требований настоящего Закона;</w:t>
      </w:r>
    </w:p>
    <w:p w:rsidR="00E76886" w:rsidRDefault="00E76886">
      <w:pPr>
        <w:pStyle w:val="ConsPlusNormal"/>
        <w:spacing w:before="280"/>
        <w:ind w:firstLine="540"/>
        <w:jc w:val="both"/>
      </w:pPr>
      <w:r>
        <w:t>по иным основаниям, предусмотренным законодательством Российской Федерации и Республики Дагестан.</w:t>
      </w:r>
    </w:p>
    <w:p w:rsidR="00E76886" w:rsidRDefault="00E76886">
      <w:pPr>
        <w:pStyle w:val="ConsPlusNormal"/>
        <w:spacing w:before="280"/>
        <w:ind w:firstLine="540"/>
        <w:jc w:val="both"/>
      </w:pPr>
      <w:r>
        <w:t xml:space="preserve">3. Порядок возврата финансовых средств и материальных ресурсов, предоставленных для осуществления органами местного самоуправления </w:t>
      </w:r>
      <w:r>
        <w:lastRenderedPageBreak/>
        <w:t>муниципальных районов переданных полномочий, определяется законом Республики Дагестан о прекращении, приостановлении осуществления органами местного самоуправления муниципальных районов государственных полномочий.</w:t>
      </w:r>
    </w:p>
    <w:p w:rsidR="00E76886" w:rsidRDefault="00E76886">
      <w:pPr>
        <w:pStyle w:val="ConsPlusNormal"/>
        <w:jc w:val="both"/>
      </w:pPr>
    </w:p>
    <w:p w:rsidR="00E76886" w:rsidRDefault="00E76886">
      <w:pPr>
        <w:pStyle w:val="ConsPlusNormal"/>
        <w:ind w:firstLine="540"/>
        <w:jc w:val="both"/>
        <w:outlineLvl w:val="1"/>
      </w:pPr>
      <w:r>
        <w:t>Статья 13. Заключительные и переходные положения</w:t>
      </w:r>
    </w:p>
    <w:p w:rsidR="00E76886" w:rsidRDefault="00E76886">
      <w:pPr>
        <w:pStyle w:val="ConsPlusNormal"/>
        <w:jc w:val="both"/>
      </w:pPr>
    </w:p>
    <w:p w:rsidR="00E76886" w:rsidRDefault="00E76886">
      <w:pPr>
        <w:pStyle w:val="ConsPlusNormal"/>
        <w:ind w:firstLine="540"/>
        <w:jc w:val="both"/>
      </w:pPr>
      <w:r>
        <w:t>В переходный период при формировании и утверждении проектов бюджетов муниципальных районов на 2006, 2007 и 2008 годы средства районных фондов финансовой поддержки поселений могут распределяться с использованием показателей фактических доходов и расходов за отчетный период или прогнозируемых на плановый период доходов и расходов бюджетов поселений.</w:t>
      </w:r>
    </w:p>
    <w:p w:rsidR="00E76886" w:rsidRDefault="00E76886">
      <w:pPr>
        <w:pStyle w:val="ConsPlusNormal"/>
        <w:spacing w:before="280"/>
        <w:ind w:firstLine="540"/>
        <w:jc w:val="both"/>
      </w:pPr>
      <w:r>
        <w:t>Иные нормативные правовые акты Республики Дагестан, устанавливающие бюджетные правоотношения, регулируемые настоящим Законом, действуют в части, не противоречащей настоящему Закону.</w:t>
      </w:r>
    </w:p>
    <w:p w:rsidR="00E76886" w:rsidRDefault="00E76886">
      <w:pPr>
        <w:pStyle w:val="ConsPlusNormal"/>
        <w:jc w:val="both"/>
      </w:pPr>
    </w:p>
    <w:p w:rsidR="00E76886" w:rsidRDefault="00E76886">
      <w:pPr>
        <w:pStyle w:val="ConsPlusNormal"/>
        <w:ind w:firstLine="540"/>
        <w:jc w:val="both"/>
        <w:outlineLvl w:val="1"/>
      </w:pPr>
      <w:r>
        <w:t>Статья 14. О вступлении в силу настоящего Закона</w:t>
      </w:r>
    </w:p>
    <w:p w:rsidR="00E76886" w:rsidRDefault="00E76886">
      <w:pPr>
        <w:pStyle w:val="ConsPlusNormal"/>
        <w:jc w:val="both"/>
      </w:pPr>
    </w:p>
    <w:p w:rsidR="00E76886" w:rsidRDefault="00E76886">
      <w:pPr>
        <w:pStyle w:val="ConsPlusNormal"/>
        <w:ind w:firstLine="540"/>
        <w:jc w:val="both"/>
      </w:pPr>
      <w:r>
        <w:t>Настоящий Закон вступает в силу с 1 января 2006 года.</w:t>
      </w:r>
    </w:p>
    <w:p w:rsidR="00E76886" w:rsidRDefault="00E76886">
      <w:pPr>
        <w:pStyle w:val="ConsPlusNormal"/>
        <w:jc w:val="both"/>
      </w:pPr>
      <w:r>
        <w:t xml:space="preserve">(в ред. </w:t>
      </w:r>
      <w:hyperlink r:id="rId31" w:history="1">
        <w:r>
          <w:rPr>
            <w:color w:val="0000FF"/>
          </w:rPr>
          <w:t>Закона</w:t>
        </w:r>
      </w:hyperlink>
      <w:r>
        <w:t xml:space="preserve"> Республики Дагестан от 02.10.2017 N 69)</w:t>
      </w:r>
    </w:p>
    <w:p w:rsidR="00E76886" w:rsidRDefault="00E76886">
      <w:pPr>
        <w:pStyle w:val="ConsPlusNormal"/>
        <w:jc w:val="both"/>
      </w:pPr>
    </w:p>
    <w:p w:rsidR="00E76886" w:rsidRDefault="00E76886">
      <w:pPr>
        <w:pStyle w:val="ConsPlusNormal"/>
        <w:jc w:val="right"/>
      </w:pPr>
      <w:r>
        <w:t>Председатель Государственного Совета</w:t>
      </w:r>
    </w:p>
    <w:p w:rsidR="00E76886" w:rsidRDefault="00E76886">
      <w:pPr>
        <w:pStyle w:val="ConsPlusNormal"/>
        <w:jc w:val="right"/>
      </w:pPr>
      <w:r>
        <w:t>Республики Дагестан</w:t>
      </w:r>
    </w:p>
    <w:p w:rsidR="00E76886" w:rsidRDefault="00E76886">
      <w:pPr>
        <w:pStyle w:val="ConsPlusNormal"/>
        <w:jc w:val="right"/>
      </w:pPr>
      <w:r>
        <w:t>М.МАГОМЕДОВ</w:t>
      </w:r>
    </w:p>
    <w:p w:rsidR="00E76886" w:rsidRDefault="00E76886">
      <w:pPr>
        <w:pStyle w:val="ConsPlusNormal"/>
      </w:pPr>
      <w:r>
        <w:t>Махачкала</w:t>
      </w:r>
    </w:p>
    <w:p w:rsidR="00E76886" w:rsidRDefault="00E76886">
      <w:pPr>
        <w:pStyle w:val="ConsPlusNormal"/>
        <w:spacing w:before="280"/>
      </w:pPr>
      <w:r>
        <w:t>8 декабря 2005 года</w:t>
      </w:r>
    </w:p>
    <w:p w:rsidR="00E76886" w:rsidRDefault="00E76886">
      <w:pPr>
        <w:pStyle w:val="ConsPlusNormal"/>
        <w:spacing w:before="280"/>
      </w:pPr>
      <w:r>
        <w:t>N 64</w:t>
      </w:r>
    </w:p>
    <w:p w:rsidR="00E76886" w:rsidRDefault="00E76886">
      <w:pPr>
        <w:pStyle w:val="ConsPlusNormal"/>
        <w:jc w:val="both"/>
      </w:pPr>
    </w:p>
    <w:p w:rsidR="00E76886" w:rsidRDefault="00E76886">
      <w:pPr>
        <w:pStyle w:val="ConsPlusNormal"/>
        <w:jc w:val="both"/>
      </w:pPr>
    </w:p>
    <w:p w:rsidR="00E76886" w:rsidRDefault="00E76886">
      <w:pPr>
        <w:pStyle w:val="ConsPlusNormal"/>
        <w:jc w:val="both"/>
      </w:pPr>
    </w:p>
    <w:p w:rsidR="00E76886" w:rsidRDefault="00E76886">
      <w:pPr>
        <w:pStyle w:val="ConsPlusNormal"/>
        <w:jc w:val="both"/>
      </w:pPr>
    </w:p>
    <w:p w:rsidR="00E76886" w:rsidRDefault="00E76886">
      <w:pPr>
        <w:pStyle w:val="ConsPlusNormal"/>
        <w:jc w:val="both"/>
      </w:pPr>
    </w:p>
    <w:p w:rsidR="00E76886" w:rsidRDefault="00E76886">
      <w:pPr>
        <w:pStyle w:val="ConsPlusNormal"/>
        <w:jc w:val="right"/>
        <w:outlineLvl w:val="0"/>
      </w:pPr>
      <w:r>
        <w:t>Приложение N 1</w:t>
      </w:r>
    </w:p>
    <w:p w:rsidR="00E76886" w:rsidRDefault="00E76886">
      <w:pPr>
        <w:pStyle w:val="ConsPlusNormal"/>
        <w:jc w:val="right"/>
      </w:pPr>
      <w:r>
        <w:t>к Закону Республики Дагестан</w:t>
      </w:r>
    </w:p>
    <w:p w:rsidR="00E76886" w:rsidRDefault="00E76886">
      <w:pPr>
        <w:pStyle w:val="ConsPlusNormal"/>
        <w:jc w:val="right"/>
      </w:pPr>
      <w:r>
        <w:t>"О наделении органов местного самоуправления</w:t>
      </w:r>
    </w:p>
    <w:p w:rsidR="00E76886" w:rsidRDefault="00E76886">
      <w:pPr>
        <w:pStyle w:val="ConsPlusNormal"/>
        <w:jc w:val="right"/>
      </w:pPr>
      <w:r>
        <w:t>муниципальных районов Республики Дагестан</w:t>
      </w:r>
    </w:p>
    <w:p w:rsidR="00E76886" w:rsidRDefault="00E76886">
      <w:pPr>
        <w:pStyle w:val="ConsPlusNormal"/>
        <w:jc w:val="right"/>
      </w:pPr>
      <w:r>
        <w:t>государственными полномочиями Республики Дагестан</w:t>
      </w:r>
    </w:p>
    <w:p w:rsidR="00E76886" w:rsidRDefault="00E76886">
      <w:pPr>
        <w:pStyle w:val="ConsPlusNormal"/>
        <w:jc w:val="right"/>
      </w:pPr>
      <w:r>
        <w:t>по расчету и предоставлению дотаций поселениям</w:t>
      </w:r>
    </w:p>
    <w:p w:rsidR="00E76886" w:rsidRDefault="00E76886">
      <w:pPr>
        <w:pStyle w:val="ConsPlusNormal"/>
        <w:jc w:val="right"/>
      </w:pPr>
      <w:r>
        <w:t>за счет средств республиканского бюджета</w:t>
      </w:r>
    </w:p>
    <w:p w:rsidR="00E76886" w:rsidRDefault="00E76886">
      <w:pPr>
        <w:pStyle w:val="ConsPlusNormal"/>
        <w:jc w:val="right"/>
      </w:pPr>
      <w:r>
        <w:t>Республики Дагестан"</w:t>
      </w:r>
    </w:p>
    <w:p w:rsidR="00E76886" w:rsidRDefault="00E76886">
      <w:pPr>
        <w:pStyle w:val="ConsPlusNormal"/>
        <w:jc w:val="right"/>
      </w:pPr>
      <w:r>
        <w:t>от 8 декабря 2005 г. N 64</w:t>
      </w:r>
    </w:p>
    <w:p w:rsidR="00E76886" w:rsidRDefault="00E76886">
      <w:pPr>
        <w:pStyle w:val="ConsPlusNormal"/>
        <w:jc w:val="both"/>
      </w:pPr>
    </w:p>
    <w:p w:rsidR="00E76886" w:rsidRDefault="00E76886">
      <w:pPr>
        <w:pStyle w:val="ConsPlusTitle"/>
        <w:jc w:val="center"/>
      </w:pPr>
      <w:bookmarkStart w:id="3" w:name="P152"/>
      <w:bookmarkEnd w:id="3"/>
      <w:r>
        <w:t>МЕТОДИКА</w:t>
      </w:r>
    </w:p>
    <w:p w:rsidR="00E76886" w:rsidRDefault="00E76886">
      <w:pPr>
        <w:pStyle w:val="ConsPlusTitle"/>
        <w:jc w:val="center"/>
      </w:pPr>
      <w:r>
        <w:t>РАСЧЕТА И ПРЕДОСТАВЛЕНИЯ СУБВЕНЦИЙ БЮДЖЕТАМ</w:t>
      </w:r>
    </w:p>
    <w:p w:rsidR="00E76886" w:rsidRDefault="00E76886">
      <w:pPr>
        <w:pStyle w:val="ConsPlusTitle"/>
        <w:jc w:val="center"/>
      </w:pPr>
      <w:r>
        <w:t>МУНИЦИПАЛЬНЫХ РАЙОНОВ ИЗ РЕСПУБЛИКАНСКОГО</w:t>
      </w:r>
    </w:p>
    <w:p w:rsidR="00E76886" w:rsidRDefault="00E76886">
      <w:pPr>
        <w:pStyle w:val="ConsPlusTitle"/>
        <w:jc w:val="center"/>
      </w:pPr>
      <w:r>
        <w:t>БЮДЖЕТА РЕСПУБЛИКИ ДАГЕСТАН НА ПРЕДОСТАВЛЕНИЕ</w:t>
      </w:r>
    </w:p>
    <w:p w:rsidR="00E76886" w:rsidRDefault="00E76886">
      <w:pPr>
        <w:pStyle w:val="ConsPlusTitle"/>
        <w:jc w:val="center"/>
      </w:pPr>
      <w:r>
        <w:t>ФИНАНСОВОЙ ПОДДЕРЖКИ ПОСЕЛЕНИЯМ</w:t>
      </w:r>
    </w:p>
    <w:p w:rsidR="00E76886" w:rsidRDefault="00E76886">
      <w:pPr>
        <w:pStyle w:val="ConsPlusNormal"/>
        <w:jc w:val="center"/>
      </w:pPr>
      <w:r>
        <w:t>Список изменяющих документов</w:t>
      </w:r>
    </w:p>
    <w:p w:rsidR="00E76886" w:rsidRDefault="00E76886">
      <w:pPr>
        <w:pStyle w:val="ConsPlusNormal"/>
        <w:jc w:val="center"/>
      </w:pPr>
      <w:r>
        <w:t>(в ред. Законов Республики Дагестан</w:t>
      </w:r>
    </w:p>
    <w:p w:rsidR="00E76886" w:rsidRDefault="00E76886">
      <w:pPr>
        <w:pStyle w:val="ConsPlusNormal"/>
        <w:jc w:val="center"/>
      </w:pPr>
      <w:r>
        <w:t xml:space="preserve">от 08.12.2006 </w:t>
      </w:r>
      <w:hyperlink r:id="rId32" w:history="1">
        <w:r>
          <w:rPr>
            <w:color w:val="0000FF"/>
          </w:rPr>
          <w:t>N 65</w:t>
        </w:r>
      </w:hyperlink>
      <w:r>
        <w:t xml:space="preserve">, от 01.11.2007 </w:t>
      </w:r>
      <w:hyperlink r:id="rId33" w:history="1">
        <w:r>
          <w:rPr>
            <w:color w:val="0000FF"/>
          </w:rPr>
          <w:t>N 48</w:t>
        </w:r>
      </w:hyperlink>
      <w:r>
        <w:t>,</w:t>
      </w:r>
    </w:p>
    <w:p w:rsidR="00E76886" w:rsidRDefault="00E76886">
      <w:pPr>
        <w:pStyle w:val="ConsPlusNormal"/>
        <w:jc w:val="center"/>
      </w:pPr>
      <w:r>
        <w:t xml:space="preserve">от 29.12.2008 </w:t>
      </w:r>
      <w:hyperlink r:id="rId34" w:history="1">
        <w:r>
          <w:rPr>
            <w:color w:val="0000FF"/>
          </w:rPr>
          <w:t>N 68</w:t>
        </w:r>
      </w:hyperlink>
      <w:r>
        <w:t xml:space="preserve">, от 23.11.2010 </w:t>
      </w:r>
      <w:hyperlink r:id="rId35" w:history="1">
        <w:r>
          <w:rPr>
            <w:color w:val="0000FF"/>
          </w:rPr>
          <w:t>N 68</w:t>
        </w:r>
      </w:hyperlink>
      <w:r>
        <w:t>,</w:t>
      </w:r>
    </w:p>
    <w:p w:rsidR="00E76886" w:rsidRDefault="00E76886">
      <w:pPr>
        <w:pStyle w:val="ConsPlusNormal"/>
        <w:jc w:val="center"/>
      </w:pPr>
      <w:r>
        <w:t xml:space="preserve">от 27.12.2011 </w:t>
      </w:r>
      <w:hyperlink r:id="rId36" w:history="1">
        <w:r>
          <w:rPr>
            <w:color w:val="0000FF"/>
          </w:rPr>
          <w:t>N 87</w:t>
        </w:r>
      </w:hyperlink>
      <w:r>
        <w:t xml:space="preserve">, от 07.12.2012 </w:t>
      </w:r>
      <w:hyperlink r:id="rId37" w:history="1">
        <w:r>
          <w:rPr>
            <w:color w:val="0000FF"/>
          </w:rPr>
          <w:t>N 88</w:t>
        </w:r>
      </w:hyperlink>
      <w:r>
        <w:t>,</w:t>
      </w:r>
    </w:p>
    <w:p w:rsidR="00E76886" w:rsidRDefault="00E76886">
      <w:pPr>
        <w:pStyle w:val="ConsPlusNormal"/>
        <w:jc w:val="center"/>
      </w:pPr>
      <w:r>
        <w:t xml:space="preserve">от 30.11.2015 </w:t>
      </w:r>
      <w:hyperlink r:id="rId38" w:history="1">
        <w:r>
          <w:rPr>
            <w:color w:val="0000FF"/>
          </w:rPr>
          <w:t>N 102</w:t>
        </w:r>
      </w:hyperlink>
      <w:r>
        <w:t xml:space="preserve">, от 04.12.2015 </w:t>
      </w:r>
      <w:hyperlink r:id="rId39" w:history="1">
        <w:r>
          <w:rPr>
            <w:color w:val="0000FF"/>
          </w:rPr>
          <w:t>N 112</w:t>
        </w:r>
      </w:hyperlink>
      <w:r>
        <w:t>,</w:t>
      </w:r>
    </w:p>
    <w:p w:rsidR="00E76886" w:rsidRDefault="00E76886">
      <w:pPr>
        <w:pStyle w:val="ConsPlusNormal"/>
        <w:jc w:val="center"/>
      </w:pPr>
      <w:r>
        <w:t xml:space="preserve">от 10.03.2017 </w:t>
      </w:r>
      <w:hyperlink r:id="rId40" w:history="1">
        <w:r>
          <w:rPr>
            <w:color w:val="0000FF"/>
          </w:rPr>
          <w:t>N 14</w:t>
        </w:r>
      </w:hyperlink>
      <w:r>
        <w:t xml:space="preserve">, от 29.12.2017 </w:t>
      </w:r>
      <w:hyperlink r:id="rId41" w:history="1">
        <w:r>
          <w:rPr>
            <w:color w:val="0000FF"/>
          </w:rPr>
          <w:t>N 111</w:t>
        </w:r>
      </w:hyperlink>
      <w:r>
        <w:t>)</w:t>
      </w:r>
    </w:p>
    <w:p w:rsidR="00E76886" w:rsidRDefault="00E76886">
      <w:pPr>
        <w:pStyle w:val="ConsPlusNormal"/>
        <w:jc w:val="both"/>
      </w:pPr>
    </w:p>
    <w:p w:rsidR="00E76886" w:rsidRDefault="00E76886">
      <w:pPr>
        <w:pStyle w:val="ConsPlusNormal"/>
        <w:jc w:val="center"/>
        <w:outlineLvl w:val="1"/>
      </w:pPr>
      <w:r>
        <w:t>1. Общие положения</w:t>
      </w:r>
    </w:p>
    <w:p w:rsidR="00E76886" w:rsidRDefault="00E76886">
      <w:pPr>
        <w:pStyle w:val="ConsPlusNormal"/>
        <w:jc w:val="both"/>
      </w:pPr>
    </w:p>
    <w:p w:rsidR="00E76886" w:rsidRDefault="00E76886">
      <w:pPr>
        <w:pStyle w:val="ConsPlusNormal"/>
        <w:ind w:firstLine="540"/>
        <w:jc w:val="both"/>
      </w:pPr>
      <w:r>
        <w:t xml:space="preserve">1.1. Настоящая методика разработана с учетом требований налогового и бюджетного законодательства Российской Федерации, Федерального </w:t>
      </w:r>
      <w:hyperlink r:id="rId42" w:history="1">
        <w:r>
          <w:rPr>
            <w:color w:val="0000FF"/>
          </w:rPr>
          <w:t>закона</w:t>
        </w:r>
      </w:hyperlink>
      <w:r>
        <w:t xml:space="preserve"> "Об общих принципах организации местного самоуправления в Российской Федерации".</w:t>
      </w:r>
    </w:p>
    <w:p w:rsidR="00E76886" w:rsidRDefault="00E76886">
      <w:pPr>
        <w:pStyle w:val="ConsPlusNormal"/>
        <w:jc w:val="both"/>
      </w:pPr>
      <w:r>
        <w:t xml:space="preserve">(в ред. </w:t>
      </w:r>
      <w:hyperlink r:id="rId43" w:history="1">
        <w:r>
          <w:rPr>
            <w:color w:val="0000FF"/>
          </w:rPr>
          <w:t>Закона</w:t>
        </w:r>
      </w:hyperlink>
      <w:r>
        <w:t xml:space="preserve"> Республики Дагестан от 04.12.2015 N 112)</w:t>
      </w:r>
    </w:p>
    <w:p w:rsidR="00E76886" w:rsidRDefault="00E76886">
      <w:pPr>
        <w:pStyle w:val="ConsPlusNormal"/>
        <w:spacing w:before="280"/>
        <w:ind w:firstLine="540"/>
        <w:jc w:val="both"/>
      </w:pPr>
      <w:r>
        <w:t>1.2. Объектом бюджетного выравнивания является бюджетная обеспеченность поселений, входящих в состав муниципального района.</w:t>
      </w:r>
    </w:p>
    <w:p w:rsidR="00E76886" w:rsidRDefault="00E76886">
      <w:pPr>
        <w:pStyle w:val="ConsPlusNormal"/>
        <w:spacing w:before="280"/>
        <w:ind w:firstLine="540"/>
        <w:jc w:val="both"/>
      </w:pPr>
      <w:r>
        <w:t>1.3. В настоящей методике используются следующие понятия и определения:</w:t>
      </w:r>
    </w:p>
    <w:p w:rsidR="00E76886" w:rsidRDefault="00E76886">
      <w:pPr>
        <w:pStyle w:val="ConsPlusNormal"/>
        <w:spacing w:before="280"/>
        <w:ind w:firstLine="540"/>
        <w:jc w:val="both"/>
      </w:pPr>
      <w:r>
        <w:t>бюджетная обеспеченность поселений, входящих в состав муниципального района, - отношение индекса налогового потенциала к индексу бюджетных расходов поселений, входящих в состав муниципального района;</w:t>
      </w:r>
    </w:p>
    <w:p w:rsidR="00E76886" w:rsidRDefault="00E76886">
      <w:pPr>
        <w:pStyle w:val="ConsPlusNormal"/>
        <w:spacing w:before="280"/>
        <w:ind w:firstLine="540"/>
        <w:jc w:val="both"/>
      </w:pPr>
      <w:r>
        <w:t>индекс налогового потенциала поселений, входящих в состав муниципального района, - отношение налогового потенциала поселения в расчете на одного жителя к аналогичному показателю в среднем по всем поселениям;</w:t>
      </w:r>
    </w:p>
    <w:p w:rsidR="00E76886" w:rsidRDefault="00E76886">
      <w:pPr>
        <w:pStyle w:val="ConsPlusNormal"/>
        <w:spacing w:before="280"/>
        <w:ind w:firstLine="540"/>
        <w:jc w:val="both"/>
      </w:pPr>
      <w:r>
        <w:t>налоговый потенциал поселений, входящих в состав муниципального района, - оценка налоговых доходов, которые могут быть получены бюджетами поселений, входящих в состав муниципального района, исходя из налоговых источников, закрепленных за этими поселениями.</w:t>
      </w:r>
    </w:p>
    <w:p w:rsidR="00E76886" w:rsidRDefault="00E76886">
      <w:pPr>
        <w:pStyle w:val="ConsPlusNormal"/>
        <w:spacing w:before="280"/>
        <w:ind w:firstLine="540"/>
        <w:jc w:val="both"/>
      </w:pPr>
      <w:r>
        <w:t xml:space="preserve">1.4. Индекс бюджетных расходов поселений, входящих в состав муниципального района, показывает, насколько больше (меньше) средств бюджета поселений муниципального района в расчете на душу населения по сравнению со средним по всем поселениям (по группам территорий) уровнем </w:t>
      </w:r>
      <w:r>
        <w:lastRenderedPageBreak/>
        <w:t>необходимо затратить для осуществления полномочий по решению вопросов местного значения поселения, с учетом специфики социально-демографического состава обслуживаемого населения и иных объективных факторов, влияющих на стоимость предоставляемых бюджетных услуг в расчете на одного жителя.</w:t>
      </w:r>
    </w:p>
    <w:p w:rsidR="00E76886" w:rsidRDefault="00E76886">
      <w:pPr>
        <w:pStyle w:val="ConsPlusNormal"/>
        <w:spacing w:before="280"/>
        <w:ind w:firstLine="540"/>
        <w:jc w:val="both"/>
      </w:pPr>
      <w:r>
        <w:t xml:space="preserve">1.5. Для применения усредненных коэффициентов, учитывающих особенности отдельных территорий, муниципальные районы распределяются на группы территорий с одинаковыми условиями с учетом структуры населения, климатических, географических и </w:t>
      </w:r>
      <w:proofErr w:type="gramStart"/>
      <w:r>
        <w:t>иных объективных факторов</w:t>
      </w:r>
      <w:proofErr w:type="gramEnd"/>
      <w:r>
        <w:t xml:space="preserve"> и условий, влияющих на предоставление одного и того же объема бюджетных услуг в расчете на одного жителя, согласно следующему перечню:</w:t>
      </w:r>
    </w:p>
    <w:p w:rsidR="00E76886" w:rsidRDefault="00E76886">
      <w:pPr>
        <w:pStyle w:val="ConsPlusNormal"/>
        <w:jc w:val="both"/>
      </w:pPr>
    </w:p>
    <w:p w:rsidR="00E76886" w:rsidRDefault="00E76886">
      <w:pPr>
        <w:pStyle w:val="ConsPlusNormal"/>
        <w:ind w:firstLine="540"/>
        <w:jc w:val="both"/>
      </w:pPr>
      <w:r>
        <w:t>I группа - малонаселенные и приравненные к ним районы</w:t>
      </w:r>
    </w:p>
    <w:p w:rsidR="00E76886" w:rsidRDefault="00E76886">
      <w:pPr>
        <w:pStyle w:val="ConsPlusNormal"/>
        <w:spacing w:before="280"/>
        <w:ind w:firstLine="540"/>
        <w:jc w:val="both"/>
      </w:pPr>
      <w:r>
        <w:t>Агульский муниципальный район</w:t>
      </w:r>
    </w:p>
    <w:p w:rsidR="00E76886" w:rsidRDefault="00E76886">
      <w:pPr>
        <w:pStyle w:val="ConsPlusNormal"/>
        <w:spacing w:before="280"/>
        <w:ind w:firstLine="540"/>
        <w:jc w:val="both"/>
      </w:pPr>
      <w:proofErr w:type="spellStart"/>
      <w:r>
        <w:t>Докузпаринский</w:t>
      </w:r>
      <w:proofErr w:type="spellEnd"/>
      <w:r>
        <w:t xml:space="preserve"> муниципальный район</w:t>
      </w:r>
    </w:p>
    <w:p w:rsidR="00E76886" w:rsidRDefault="00E76886">
      <w:pPr>
        <w:pStyle w:val="ConsPlusNormal"/>
        <w:spacing w:before="280"/>
        <w:ind w:firstLine="540"/>
        <w:jc w:val="both"/>
      </w:pPr>
      <w:proofErr w:type="spellStart"/>
      <w:r>
        <w:t>Кулинский</w:t>
      </w:r>
      <w:proofErr w:type="spellEnd"/>
      <w:r>
        <w:t xml:space="preserve"> муниципальный район</w:t>
      </w:r>
    </w:p>
    <w:p w:rsidR="00E76886" w:rsidRDefault="00E76886">
      <w:pPr>
        <w:pStyle w:val="ConsPlusNormal"/>
        <w:spacing w:before="280"/>
        <w:ind w:firstLine="540"/>
        <w:jc w:val="both"/>
      </w:pPr>
      <w:proofErr w:type="spellStart"/>
      <w:r>
        <w:t>Курахский</w:t>
      </w:r>
      <w:proofErr w:type="spellEnd"/>
      <w:r>
        <w:t xml:space="preserve"> муниципальный район</w:t>
      </w:r>
    </w:p>
    <w:p w:rsidR="00E76886" w:rsidRDefault="00E76886">
      <w:pPr>
        <w:pStyle w:val="ConsPlusNormal"/>
        <w:spacing w:before="280"/>
        <w:ind w:firstLine="540"/>
        <w:jc w:val="both"/>
      </w:pPr>
      <w:proofErr w:type="spellStart"/>
      <w:r>
        <w:t>Лакский</w:t>
      </w:r>
      <w:proofErr w:type="spellEnd"/>
      <w:r>
        <w:t xml:space="preserve"> муниципальный район</w:t>
      </w:r>
    </w:p>
    <w:p w:rsidR="00E76886" w:rsidRDefault="00E76886">
      <w:pPr>
        <w:pStyle w:val="ConsPlusNormal"/>
        <w:spacing w:before="280"/>
        <w:ind w:firstLine="540"/>
        <w:jc w:val="both"/>
      </w:pPr>
      <w:r>
        <w:t>Ногайский муниципальный район</w:t>
      </w:r>
    </w:p>
    <w:p w:rsidR="00E76886" w:rsidRDefault="00E76886">
      <w:pPr>
        <w:pStyle w:val="ConsPlusNormal"/>
        <w:spacing w:before="280"/>
        <w:ind w:firstLine="540"/>
        <w:jc w:val="both"/>
      </w:pPr>
      <w:proofErr w:type="spellStart"/>
      <w:r>
        <w:t>Рутульский</w:t>
      </w:r>
      <w:proofErr w:type="spellEnd"/>
      <w:r>
        <w:t xml:space="preserve"> муниципальный район</w:t>
      </w:r>
    </w:p>
    <w:p w:rsidR="00E76886" w:rsidRDefault="00E76886">
      <w:pPr>
        <w:pStyle w:val="ConsPlusNormal"/>
        <w:spacing w:before="280"/>
        <w:ind w:firstLine="540"/>
        <w:jc w:val="both"/>
      </w:pPr>
      <w:proofErr w:type="spellStart"/>
      <w:r>
        <w:t>Цунтинский</w:t>
      </w:r>
      <w:proofErr w:type="spellEnd"/>
      <w:r>
        <w:t xml:space="preserve"> муниципальный район</w:t>
      </w:r>
    </w:p>
    <w:p w:rsidR="00E76886" w:rsidRDefault="00E76886">
      <w:pPr>
        <w:pStyle w:val="ConsPlusNormal"/>
        <w:spacing w:before="280"/>
        <w:ind w:firstLine="540"/>
        <w:jc w:val="both"/>
      </w:pPr>
      <w:proofErr w:type="spellStart"/>
      <w:r>
        <w:t>Чародинский</w:t>
      </w:r>
      <w:proofErr w:type="spellEnd"/>
      <w:r>
        <w:t xml:space="preserve"> муниципальный район</w:t>
      </w:r>
    </w:p>
    <w:p w:rsidR="00E76886" w:rsidRDefault="00E76886">
      <w:pPr>
        <w:pStyle w:val="ConsPlusNormal"/>
        <w:spacing w:before="280"/>
        <w:ind w:firstLine="540"/>
        <w:jc w:val="both"/>
      </w:pPr>
      <w:proofErr w:type="spellStart"/>
      <w:r>
        <w:t>Бежтинский</w:t>
      </w:r>
      <w:proofErr w:type="spellEnd"/>
      <w:r>
        <w:t xml:space="preserve"> участок</w:t>
      </w:r>
    </w:p>
    <w:p w:rsidR="00E76886" w:rsidRDefault="00E76886">
      <w:pPr>
        <w:pStyle w:val="ConsPlusNormal"/>
        <w:jc w:val="both"/>
      </w:pPr>
    </w:p>
    <w:p w:rsidR="00E76886" w:rsidRDefault="00E76886">
      <w:pPr>
        <w:pStyle w:val="ConsPlusNormal"/>
        <w:ind w:firstLine="540"/>
        <w:jc w:val="both"/>
      </w:pPr>
      <w:r>
        <w:t>II группа - высокогорные районы</w:t>
      </w:r>
    </w:p>
    <w:p w:rsidR="00E76886" w:rsidRDefault="00E76886">
      <w:pPr>
        <w:pStyle w:val="ConsPlusNormal"/>
        <w:spacing w:before="280"/>
        <w:ind w:firstLine="540"/>
        <w:jc w:val="both"/>
      </w:pPr>
      <w:proofErr w:type="spellStart"/>
      <w:r>
        <w:t>Ахвахский</w:t>
      </w:r>
      <w:proofErr w:type="spellEnd"/>
      <w:r>
        <w:t xml:space="preserve"> муниципальный район</w:t>
      </w:r>
    </w:p>
    <w:p w:rsidR="00E76886" w:rsidRDefault="00E76886">
      <w:pPr>
        <w:pStyle w:val="ConsPlusNormal"/>
        <w:spacing w:before="280"/>
        <w:ind w:firstLine="540"/>
        <w:jc w:val="both"/>
      </w:pPr>
      <w:proofErr w:type="spellStart"/>
      <w:r>
        <w:t>Ахтынский</w:t>
      </w:r>
      <w:proofErr w:type="spellEnd"/>
      <w:r>
        <w:t xml:space="preserve"> муниципальный район</w:t>
      </w:r>
    </w:p>
    <w:p w:rsidR="00E76886" w:rsidRDefault="00E76886">
      <w:pPr>
        <w:pStyle w:val="ConsPlusNormal"/>
        <w:spacing w:before="280"/>
        <w:ind w:firstLine="540"/>
        <w:jc w:val="both"/>
      </w:pPr>
      <w:r>
        <w:t>Ботлихский муниципальный район</w:t>
      </w:r>
    </w:p>
    <w:p w:rsidR="00E76886" w:rsidRDefault="00E76886">
      <w:pPr>
        <w:pStyle w:val="ConsPlusNormal"/>
        <w:spacing w:before="280"/>
        <w:ind w:firstLine="540"/>
        <w:jc w:val="both"/>
      </w:pPr>
      <w:proofErr w:type="spellStart"/>
      <w:r>
        <w:t>Гумбетовский</w:t>
      </w:r>
      <w:proofErr w:type="spellEnd"/>
      <w:r>
        <w:t xml:space="preserve"> муниципальный район</w:t>
      </w:r>
    </w:p>
    <w:p w:rsidR="00E76886" w:rsidRDefault="00E76886">
      <w:pPr>
        <w:pStyle w:val="ConsPlusNormal"/>
        <w:spacing w:before="280"/>
        <w:ind w:firstLine="540"/>
        <w:jc w:val="both"/>
      </w:pPr>
      <w:proofErr w:type="spellStart"/>
      <w:r>
        <w:t>Дахадаевский</w:t>
      </w:r>
      <w:proofErr w:type="spellEnd"/>
      <w:r>
        <w:t xml:space="preserve"> муниципальный район</w:t>
      </w:r>
    </w:p>
    <w:p w:rsidR="00E76886" w:rsidRDefault="00E76886">
      <w:pPr>
        <w:pStyle w:val="ConsPlusNormal"/>
        <w:spacing w:before="280"/>
        <w:ind w:firstLine="540"/>
        <w:jc w:val="both"/>
      </w:pPr>
      <w:proofErr w:type="spellStart"/>
      <w:r>
        <w:t>Тляратинский</w:t>
      </w:r>
      <w:proofErr w:type="spellEnd"/>
      <w:r>
        <w:t xml:space="preserve"> муниципальный район</w:t>
      </w:r>
    </w:p>
    <w:p w:rsidR="00E76886" w:rsidRDefault="00E76886">
      <w:pPr>
        <w:pStyle w:val="ConsPlusNormal"/>
        <w:spacing w:before="280"/>
        <w:ind w:firstLine="540"/>
        <w:jc w:val="both"/>
      </w:pPr>
      <w:proofErr w:type="spellStart"/>
      <w:r>
        <w:lastRenderedPageBreak/>
        <w:t>Унцукульский</w:t>
      </w:r>
      <w:proofErr w:type="spellEnd"/>
      <w:r>
        <w:t xml:space="preserve"> муниципальный район</w:t>
      </w:r>
    </w:p>
    <w:p w:rsidR="00E76886" w:rsidRDefault="00E76886">
      <w:pPr>
        <w:pStyle w:val="ConsPlusNormal"/>
        <w:spacing w:before="280"/>
        <w:ind w:firstLine="540"/>
        <w:jc w:val="both"/>
      </w:pPr>
      <w:proofErr w:type="spellStart"/>
      <w:r>
        <w:t>Хунзахский</w:t>
      </w:r>
      <w:proofErr w:type="spellEnd"/>
      <w:r>
        <w:t xml:space="preserve"> муниципальный район</w:t>
      </w:r>
    </w:p>
    <w:p w:rsidR="00E76886" w:rsidRDefault="00E76886">
      <w:pPr>
        <w:pStyle w:val="ConsPlusNormal"/>
        <w:spacing w:before="280"/>
        <w:ind w:firstLine="540"/>
        <w:jc w:val="both"/>
      </w:pPr>
      <w:proofErr w:type="spellStart"/>
      <w:r>
        <w:t>Цумадинский</w:t>
      </w:r>
      <w:proofErr w:type="spellEnd"/>
      <w:r>
        <w:t xml:space="preserve"> муниципальный район</w:t>
      </w:r>
    </w:p>
    <w:p w:rsidR="00E76886" w:rsidRDefault="00E76886">
      <w:pPr>
        <w:pStyle w:val="ConsPlusNormal"/>
        <w:spacing w:before="280"/>
        <w:ind w:firstLine="540"/>
        <w:jc w:val="both"/>
      </w:pPr>
      <w:proofErr w:type="spellStart"/>
      <w:r>
        <w:t>Шамильский</w:t>
      </w:r>
      <w:proofErr w:type="spellEnd"/>
      <w:r>
        <w:t xml:space="preserve"> муниципальный район</w:t>
      </w:r>
    </w:p>
    <w:p w:rsidR="00E76886" w:rsidRDefault="00E76886">
      <w:pPr>
        <w:pStyle w:val="ConsPlusNormal"/>
        <w:jc w:val="both"/>
      </w:pPr>
    </w:p>
    <w:p w:rsidR="00E76886" w:rsidRDefault="00E76886">
      <w:pPr>
        <w:pStyle w:val="ConsPlusNormal"/>
        <w:ind w:firstLine="540"/>
        <w:jc w:val="both"/>
      </w:pPr>
      <w:r>
        <w:t>III группа - горные районы</w:t>
      </w:r>
    </w:p>
    <w:p w:rsidR="00E76886" w:rsidRDefault="00E76886">
      <w:pPr>
        <w:pStyle w:val="ConsPlusNormal"/>
        <w:spacing w:before="280"/>
        <w:ind w:firstLine="540"/>
        <w:jc w:val="both"/>
      </w:pPr>
      <w:proofErr w:type="spellStart"/>
      <w:r>
        <w:t>Акушинский</w:t>
      </w:r>
      <w:proofErr w:type="spellEnd"/>
      <w:r>
        <w:t xml:space="preserve"> муниципальный район</w:t>
      </w:r>
    </w:p>
    <w:p w:rsidR="00E76886" w:rsidRDefault="00E76886">
      <w:pPr>
        <w:pStyle w:val="ConsPlusNormal"/>
        <w:spacing w:before="280"/>
        <w:ind w:firstLine="540"/>
        <w:jc w:val="both"/>
      </w:pPr>
      <w:proofErr w:type="spellStart"/>
      <w:r>
        <w:t>Гергебильский</w:t>
      </w:r>
      <w:proofErr w:type="spellEnd"/>
      <w:r>
        <w:t xml:space="preserve"> муниципальный район</w:t>
      </w:r>
    </w:p>
    <w:p w:rsidR="00E76886" w:rsidRDefault="00E76886">
      <w:pPr>
        <w:pStyle w:val="ConsPlusNormal"/>
        <w:spacing w:before="280"/>
        <w:ind w:firstLine="540"/>
        <w:jc w:val="both"/>
      </w:pPr>
      <w:proofErr w:type="spellStart"/>
      <w:r>
        <w:t>Гунибский</w:t>
      </w:r>
      <w:proofErr w:type="spellEnd"/>
      <w:r>
        <w:t xml:space="preserve"> муниципальный район</w:t>
      </w:r>
    </w:p>
    <w:p w:rsidR="00E76886" w:rsidRDefault="00E76886">
      <w:pPr>
        <w:pStyle w:val="ConsPlusNormal"/>
        <w:spacing w:before="280"/>
        <w:ind w:firstLine="540"/>
        <w:jc w:val="both"/>
      </w:pPr>
      <w:proofErr w:type="spellStart"/>
      <w:r>
        <w:t>Левашинский</w:t>
      </w:r>
      <w:proofErr w:type="spellEnd"/>
      <w:r>
        <w:t xml:space="preserve"> муниципальный район</w:t>
      </w:r>
    </w:p>
    <w:p w:rsidR="00E76886" w:rsidRDefault="00E76886">
      <w:pPr>
        <w:pStyle w:val="ConsPlusNormal"/>
        <w:spacing w:before="280"/>
        <w:ind w:firstLine="540"/>
        <w:jc w:val="both"/>
      </w:pPr>
      <w:proofErr w:type="spellStart"/>
      <w:r>
        <w:t>Хивский</w:t>
      </w:r>
      <w:proofErr w:type="spellEnd"/>
      <w:r>
        <w:t xml:space="preserve"> муниципальный район</w:t>
      </w:r>
    </w:p>
    <w:p w:rsidR="00E76886" w:rsidRDefault="00E76886">
      <w:pPr>
        <w:pStyle w:val="ConsPlusNormal"/>
        <w:jc w:val="both"/>
      </w:pPr>
    </w:p>
    <w:p w:rsidR="00E76886" w:rsidRDefault="00E76886">
      <w:pPr>
        <w:pStyle w:val="ConsPlusNormal"/>
        <w:ind w:firstLine="540"/>
        <w:jc w:val="both"/>
      </w:pPr>
      <w:r>
        <w:t>IV группа - предгорные районы</w:t>
      </w:r>
    </w:p>
    <w:p w:rsidR="00E76886" w:rsidRDefault="00E76886">
      <w:pPr>
        <w:pStyle w:val="ConsPlusNormal"/>
        <w:spacing w:before="280"/>
        <w:ind w:firstLine="540"/>
        <w:jc w:val="both"/>
      </w:pPr>
      <w:r>
        <w:t>Буйнакский муниципальный район</w:t>
      </w:r>
    </w:p>
    <w:p w:rsidR="00E76886" w:rsidRDefault="00E76886">
      <w:pPr>
        <w:pStyle w:val="ConsPlusNormal"/>
        <w:spacing w:before="280"/>
        <w:ind w:firstLine="540"/>
        <w:jc w:val="both"/>
      </w:pPr>
      <w:proofErr w:type="spellStart"/>
      <w:r>
        <w:t>Казбековский</w:t>
      </w:r>
      <w:proofErr w:type="spellEnd"/>
      <w:r>
        <w:t xml:space="preserve"> муниципальный район</w:t>
      </w:r>
    </w:p>
    <w:p w:rsidR="00E76886" w:rsidRDefault="00E76886">
      <w:pPr>
        <w:pStyle w:val="ConsPlusNormal"/>
        <w:spacing w:before="280"/>
        <w:ind w:firstLine="540"/>
        <w:jc w:val="both"/>
      </w:pPr>
      <w:proofErr w:type="spellStart"/>
      <w:r>
        <w:t>Кайтагский</w:t>
      </w:r>
      <w:proofErr w:type="spellEnd"/>
      <w:r>
        <w:t xml:space="preserve"> муниципальный район</w:t>
      </w:r>
    </w:p>
    <w:p w:rsidR="00E76886" w:rsidRDefault="00E76886">
      <w:pPr>
        <w:pStyle w:val="ConsPlusNormal"/>
        <w:spacing w:before="280"/>
        <w:ind w:firstLine="540"/>
        <w:jc w:val="both"/>
      </w:pPr>
      <w:r>
        <w:t>Новолакский муниципальный район</w:t>
      </w:r>
    </w:p>
    <w:p w:rsidR="00E76886" w:rsidRDefault="00E76886">
      <w:pPr>
        <w:pStyle w:val="ConsPlusNormal"/>
        <w:spacing w:before="280"/>
        <w:ind w:firstLine="540"/>
        <w:jc w:val="both"/>
      </w:pPr>
      <w:proofErr w:type="spellStart"/>
      <w:r>
        <w:t>Сергокалинский</w:t>
      </w:r>
      <w:proofErr w:type="spellEnd"/>
      <w:r>
        <w:t xml:space="preserve"> муниципальный район</w:t>
      </w:r>
    </w:p>
    <w:p w:rsidR="00E76886" w:rsidRDefault="00E76886">
      <w:pPr>
        <w:pStyle w:val="ConsPlusNormal"/>
        <w:spacing w:before="280"/>
        <w:ind w:firstLine="540"/>
        <w:jc w:val="both"/>
      </w:pPr>
      <w:r>
        <w:t>Сулейман-</w:t>
      </w:r>
      <w:proofErr w:type="spellStart"/>
      <w:r>
        <w:t>Стальский</w:t>
      </w:r>
      <w:proofErr w:type="spellEnd"/>
      <w:r>
        <w:t xml:space="preserve"> муниципальный район</w:t>
      </w:r>
    </w:p>
    <w:p w:rsidR="00E76886" w:rsidRDefault="00E76886">
      <w:pPr>
        <w:pStyle w:val="ConsPlusNormal"/>
        <w:jc w:val="both"/>
      </w:pPr>
      <w:r>
        <w:t xml:space="preserve">(позиция введена </w:t>
      </w:r>
      <w:hyperlink r:id="rId44" w:history="1">
        <w:r>
          <w:rPr>
            <w:color w:val="0000FF"/>
          </w:rPr>
          <w:t>Законом</w:t>
        </w:r>
      </w:hyperlink>
      <w:r>
        <w:t xml:space="preserve"> Республики Дагестан от 29.12.2008 N 68)</w:t>
      </w:r>
    </w:p>
    <w:p w:rsidR="00E76886" w:rsidRDefault="00E76886">
      <w:pPr>
        <w:pStyle w:val="ConsPlusNormal"/>
        <w:spacing w:before="280"/>
        <w:ind w:firstLine="540"/>
        <w:jc w:val="both"/>
      </w:pPr>
      <w:r>
        <w:t>Табасаранский муниципальный район</w:t>
      </w:r>
    </w:p>
    <w:p w:rsidR="00E76886" w:rsidRDefault="00E76886">
      <w:pPr>
        <w:pStyle w:val="ConsPlusNormal"/>
        <w:jc w:val="both"/>
      </w:pPr>
    </w:p>
    <w:p w:rsidR="00E76886" w:rsidRDefault="00E76886">
      <w:pPr>
        <w:pStyle w:val="ConsPlusNormal"/>
        <w:ind w:firstLine="540"/>
        <w:jc w:val="both"/>
      </w:pPr>
      <w:r>
        <w:t>V группа - низменные районы</w:t>
      </w:r>
    </w:p>
    <w:p w:rsidR="00E76886" w:rsidRDefault="00E76886">
      <w:pPr>
        <w:pStyle w:val="ConsPlusNormal"/>
        <w:spacing w:before="280"/>
        <w:ind w:firstLine="540"/>
        <w:jc w:val="both"/>
      </w:pPr>
      <w:proofErr w:type="spellStart"/>
      <w:r>
        <w:t>Бабаюртовский</w:t>
      </w:r>
      <w:proofErr w:type="spellEnd"/>
      <w:r>
        <w:t xml:space="preserve"> муниципальный район</w:t>
      </w:r>
    </w:p>
    <w:p w:rsidR="00E76886" w:rsidRDefault="00E76886">
      <w:pPr>
        <w:pStyle w:val="ConsPlusNormal"/>
        <w:spacing w:before="280"/>
        <w:ind w:firstLine="540"/>
        <w:jc w:val="both"/>
      </w:pPr>
      <w:r>
        <w:t>Дербентский муниципальный район</w:t>
      </w:r>
    </w:p>
    <w:p w:rsidR="00E76886" w:rsidRDefault="00E76886">
      <w:pPr>
        <w:pStyle w:val="ConsPlusNormal"/>
        <w:spacing w:before="280"/>
        <w:ind w:firstLine="540"/>
        <w:jc w:val="both"/>
      </w:pPr>
      <w:proofErr w:type="spellStart"/>
      <w:r>
        <w:t>Карабудахкентский</w:t>
      </w:r>
      <w:proofErr w:type="spellEnd"/>
      <w:r>
        <w:t xml:space="preserve"> муниципальный район</w:t>
      </w:r>
    </w:p>
    <w:p w:rsidR="00E76886" w:rsidRDefault="00E76886">
      <w:pPr>
        <w:pStyle w:val="ConsPlusNormal"/>
        <w:spacing w:before="280"/>
        <w:ind w:firstLine="540"/>
        <w:jc w:val="both"/>
      </w:pPr>
      <w:proofErr w:type="spellStart"/>
      <w:r>
        <w:t>Каякентский</w:t>
      </w:r>
      <w:proofErr w:type="spellEnd"/>
      <w:r>
        <w:t xml:space="preserve"> муниципальный район</w:t>
      </w:r>
    </w:p>
    <w:p w:rsidR="00E76886" w:rsidRDefault="00E76886">
      <w:pPr>
        <w:pStyle w:val="ConsPlusNormal"/>
        <w:spacing w:before="280"/>
        <w:ind w:firstLine="540"/>
        <w:jc w:val="both"/>
      </w:pPr>
      <w:proofErr w:type="spellStart"/>
      <w:r>
        <w:lastRenderedPageBreak/>
        <w:t>Кизилюртовский</w:t>
      </w:r>
      <w:proofErr w:type="spellEnd"/>
      <w:r>
        <w:t xml:space="preserve"> муниципальный район</w:t>
      </w:r>
    </w:p>
    <w:p w:rsidR="00E76886" w:rsidRDefault="00E76886">
      <w:pPr>
        <w:pStyle w:val="ConsPlusNormal"/>
        <w:spacing w:before="280"/>
        <w:ind w:firstLine="540"/>
        <w:jc w:val="both"/>
      </w:pPr>
      <w:proofErr w:type="spellStart"/>
      <w:r>
        <w:t>Кизлярский</w:t>
      </w:r>
      <w:proofErr w:type="spellEnd"/>
      <w:r>
        <w:t xml:space="preserve"> муниципальный район</w:t>
      </w:r>
    </w:p>
    <w:p w:rsidR="00E76886" w:rsidRDefault="00E76886">
      <w:pPr>
        <w:pStyle w:val="ConsPlusNormal"/>
        <w:spacing w:before="280"/>
        <w:ind w:firstLine="540"/>
        <w:jc w:val="both"/>
      </w:pPr>
      <w:proofErr w:type="spellStart"/>
      <w:r>
        <w:t>Кумторкалинский</w:t>
      </w:r>
      <w:proofErr w:type="spellEnd"/>
      <w:r>
        <w:t xml:space="preserve"> муниципальный район</w:t>
      </w:r>
    </w:p>
    <w:p w:rsidR="00E76886" w:rsidRDefault="00E76886">
      <w:pPr>
        <w:pStyle w:val="ConsPlusNormal"/>
        <w:spacing w:before="280"/>
        <w:ind w:firstLine="540"/>
        <w:jc w:val="both"/>
      </w:pPr>
      <w:proofErr w:type="spellStart"/>
      <w:r>
        <w:t>Магарамкентский</w:t>
      </w:r>
      <w:proofErr w:type="spellEnd"/>
      <w:r>
        <w:t xml:space="preserve"> муниципальный район</w:t>
      </w:r>
    </w:p>
    <w:p w:rsidR="00E76886" w:rsidRDefault="00E76886">
      <w:pPr>
        <w:pStyle w:val="ConsPlusNormal"/>
        <w:spacing w:before="280"/>
        <w:ind w:firstLine="540"/>
        <w:jc w:val="both"/>
      </w:pPr>
      <w:r>
        <w:t xml:space="preserve">Исключено с 1 января 2009 года. - </w:t>
      </w:r>
      <w:hyperlink r:id="rId45" w:history="1">
        <w:r>
          <w:rPr>
            <w:color w:val="0000FF"/>
          </w:rPr>
          <w:t>Закон</w:t>
        </w:r>
      </w:hyperlink>
      <w:r>
        <w:t xml:space="preserve"> Республики Дагестан от 29.12.2008 N 68.</w:t>
      </w:r>
    </w:p>
    <w:p w:rsidR="00E76886" w:rsidRDefault="00E76886">
      <w:pPr>
        <w:pStyle w:val="ConsPlusNormal"/>
        <w:spacing w:before="280"/>
        <w:ind w:firstLine="540"/>
        <w:jc w:val="both"/>
      </w:pPr>
      <w:proofErr w:type="spellStart"/>
      <w:r>
        <w:t>Тарумовский</w:t>
      </w:r>
      <w:proofErr w:type="spellEnd"/>
      <w:r>
        <w:t xml:space="preserve"> муниципальный район</w:t>
      </w:r>
    </w:p>
    <w:p w:rsidR="00E76886" w:rsidRDefault="00E76886">
      <w:pPr>
        <w:pStyle w:val="ConsPlusNormal"/>
        <w:spacing w:before="280"/>
        <w:ind w:firstLine="540"/>
        <w:jc w:val="both"/>
      </w:pPr>
      <w:r>
        <w:t>Хасавюртовский муниципальный район</w:t>
      </w:r>
    </w:p>
    <w:p w:rsidR="00E76886" w:rsidRDefault="00E76886">
      <w:pPr>
        <w:pStyle w:val="ConsPlusNormal"/>
        <w:jc w:val="both"/>
      </w:pPr>
    </w:p>
    <w:p w:rsidR="00E76886" w:rsidRDefault="00E76886">
      <w:pPr>
        <w:pStyle w:val="ConsPlusNormal"/>
        <w:jc w:val="center"/>
        <w:outlineLvl w:val="1"/>
      </w:pPr>
      <w:r>
        <w:t>2. Расчет налогового потенциала по поселениям</w:t>
      </w:r>
    </w:p>
    <w:p w:rsidR="00E76886" w:rsidRDefault="00E76886">
      <w:pPr>
        <w:pStyle w:val="ConsPlusNormal"/>
        <w:jc w:val="both"/>
      </w:pPr>
    </w:p>
    <w:p w:rsidR="00E76886" w:rsidRDefault="00E76886">
      <w:pPr>
        <w:pStyle w:val="ConsPlusNormal"/>
        <w:ind w:firstLine="540"/>
        <w:jc w:val="both"/>
      </w:pPr>
      <w:r>
        <w:t>2.1. Расчетные налоговые доходы - налоговый потенциал, является оценкой доходов, которые могут быть собраны в бюджеты поселений из налоговых источников, закрепленных за бюджетами поселений.</w:t>
      </w:r>
    </w:p>
    <w:p w:rsidR="00E76886" w:rsidRDefault="00E76886">
      <w:pPr>
        <w:pStyle w:val="ConsPlusNormal"/>
        <w:spacing w:before="280"/>
        <w:ind w:firstLine="540"/>
        <w:jc w:val="both"/>
      </w:pPr>
      <w:r>
        <w:t>Доходы поселений прогнозируются с помощью оценки налогового потенциала, учитывающего уровень и структуру экономического развития территории.</w:t>
      </w:r>
    </w:p>
    <w:p w:rsidR="00E76886" w:rsidRDefault="00E76886">
      <w:pPr>
        <w:pStyle w:val="ConsPlusNormal"/>
        <w:spacing w:before="280"/>
        <w:ind w:firstLine="540"/>
        <w:jc w:val="both"/>
      </w:pPr>
      <w:r>
        <w:t>Налоговый потенциал оценивается по показателям, которые используются для оценки косвенной налоговой базы по отдельным налогам.</w:t>
      </w:r>
    </w:p>
    <w:p w:rsidR="00E76886" w:rsidRDefault="00E76886">
      <w:pPr>
        <w:pStyle w:val="ConsPlusNormal"/>
        <w:spacing w:before="280"/>
        <w:ind w:firstLine="540"/>
        <w:jc w:val="both"/>
      </w:pPr>
      <w:r>
        <w:t>Для налога на доходы физических лиц в качестве такого показателя используется фонд оплаты труда, среднедушевые доходы населения; для земельного налога - кадастровая стоимость земли; для налога на имущество физических лиц - стоимость имущества физических лиц; для единого сельскохозяйственного налога - доходы, уменьшенные на величину расходов.</w:t>
      </w:r>
    </w:p>
    <w:p w:rsidR="00E76886" w:rsidRDefault="00E76886">
      <w:pPr>
        <w:pStyle w:val="ConsPlusNormal"/>
        <w:spacing w:before="280"/>
        <w:ind w:firstLine="540"/>
        <w:jc w:val="both"/>
      </w:pPr>
      <w:r>
        <w:t>Для этих налогов налоговый потенциал оценивается путем умножения показателя налоговой базы на среднюю сложившуюся налоговую ставку.</w:t>
      </w:r>
    </w:p>
    <w:p w:rsidR="00E76886" w:rsidRDefault="00E76886">
      <w:pPr>
        <w:pStyle w:val="ConsPlusNormal"/>
        <w:spacing w:before="280"/>
        <w:ind w:firstLine="540"/>
        <w:jc w:val="both"/>
      </w:pPr>
      <w:r>
        <w:t>2.2. Средняя сложившаяся налоговая ставка рассчитывается как среднее по всем поселениям соотношение между прогнозируемыми налоговыми сборами и налоговой базой данного налога по всем поселениям.</w:t>
      </w:r>
    </w:p>
    <w:p w:rsidR="00E76886" w:rsidRDefault="00E76886">
      <w:pPr>
        <w:pStyle w:val="ConsPlusNormal"/>
        <w:spacing w:before="280"/>
        <w:ind w:firstLine="540"/>
        <w:jc w:val="both"/>
      </w:pPr>
      <w:r>
        <w:t>2.3. Налоговый потенциал по каждому виду налогов определяется по следующей формуле:</w:t>
      </w:r>
    </w:p>
    <w:p w:rsidR="00E76886" w:rsidRDefault="00E76886">
      <w:pPr>
        <w:pStyle w:val="ConsPlusNormal"/>
        <w:jc w:val="both"/>
      </w:pPr>
    </w:p>
    <w:p w:rsidR="00E76886" w:rsidRDefault="00E76886">
      <w:pPr>
        <w:pStyle w:val="ConsPlusNormal"/>
        <w:ind w:firstLine="540"/>
        <w:jc w:val="both"/>
      </w:pPr>
      <w:proofErr w:type="spellStart"/>
      <w:r>
        <w:t>НП</w:t>
      </w:r>
      <w:r>
        <w:rPr>
          <w:vertAlign w:val="subscript"/>
        </w:rPr>
        <w:t>j</w:t>
      </w:r>
      <w:proofErr w:type="spellEnd"/>
      <w:r>
        <w:t xml:space="preserve"> = </w:t>
      </w:r>
      <w:proofErr w:type="spellStart"/>
      <w:r>
        <w:t>НБ</w:t>
      </w:r>
      <w:r>
        <w:rPr>
          <w:vertAlign w:val="subscript"/>
        </w:rPr>
        <w:t>i</w:t>
      </w:r>
      <w:proofErr w:type="spellEnd"/>
      <w:r>
        <w:t xml:space="preserve"> х ПД / НБ, где:</w:t>
      </w:r>
    </w:p>
    <w:p w:rsidR="00E76886" w:rsidRDefault="00E76886">
      <w:pPr>
        <w:pStyle w:val="ConsPlusNormal"/>
        <w:jc w:val="both"/>
      </w:pPr>
    </w:p>
    <w:p w:rsidR="00E76886" w:rsidRDefault="00E76886">
      <w:pPr>
        <w:pStyle w:val="ConsPlusNormal"/>
        <w:ind w:firstLine="540"/>
        <w:jc w:val="both"/>
      </w:pPr>
      <w:proofErr w:type="spellStart"/>
      <w:r>
        <w:lastRenderedPageBreak/>
        <w:t>НП</w:t>
      </w:r>
      <w:r>
        <w:rPr>
          <w:vertAlign w:val="subscript"/>
        </w:rPr>
        <w:t>j</w:t>
      </w:r>
      <w:proofErr w:type="spellEnd"/>
      <w:r>
        <w:t xml:space="preserve"> - налоговый потенциал j-</w:t>
      </w:r>
      <w:proofErr w:type="spellStart"/>
      <w:r>
        <w:t>го</w:t>
      </w:r>
      <w:proofErr w:type="spellEnd"/>
      <w:r>
        <w:t xml:space="preserve"> налога в данном поселении;</w:t>
      </w:r>
    </w:p>
    <w:p w:rsidR="00E76886" w:rsidRDefault="00E76886">
      <w:pPr>
        <w:pStyle w:val="ConsPlusNormal"/>
        <w:spacing w:before="280"/>
        <w:ind w:firstLine="540"/>
        <w:jc w:val="both"/>
      </w:pPr>
      <w:proofErr w:type="spellStart"/>
      <w:r>
        <w:t>НБ</w:t>
      </w:r>
      <w:r>
        <w:rPr>
          <w:vertAlign w:val="subscript"/>
        </w:rPr>
        <w:t>i</w:t>
      </w:r>
      <w:proofErr w:type="spellEnd"/>
      <w:r>
        <w:t xml:space="preserve"> - налоговая база данного налога в i-м поселении в прогнозном году;</w:t>
      </w:r>
    </w:p>
    <w:p w:rsidR="00E76886" w:rsidRDefault="00E76886">
      <w:pPr>
        <w:pStyle w:val="ConsPlusNormal"/>
        <w:spacing w:before="280"/>
        <w:ind w:firstLine="540"/>
        <w:jc w:val="both"/>
      </w:pPr>
      <w:r>
        <w:t>ПД - суммарный прогноз поступлений по данному налогу в бюджеты всех поселений;</w:t>
      </w:r>
    </w:p>
    <w:p w:rsidR="00E76886" w:rsidRDefault="00E76886">
      <w:pPr>
        <w:pStyle w:val="ConsPlusNormal"/>
        <w:spacing w:before="280"/>
        <w:ind w:firstLine="540"/>
        <w:jc w:val="both"/>
      </w:pPr>
      <w:r>
        <w:t>НБ - суммарная налоговая база данного налога.</w:t>
      </w:r>
    </w:p>
    <w:p w:rsidR="00E76886" w:rsidRDefault="00E76886">
      <w:pPr>
        <w:pStyle w:val="ConsPlusNormal"/>
        <w:spacing w:before="280"/>
        <w:ind w:firstLine="540"/>
        <w:jc w:val="both"/>
      </w:pPr>
      <w:r>
        <w:t>2.4. Налоговый потенциал по всем видам налогов определяется по формуле:</w:t>
      </w:r>
    </w:p>
    <w:p w:rsidR="00E76886" w:rsidRDefault="00E76886">
      <w:pPr>
        <w:pStyle w:val="ConsPlusNormal"/>
        <w:jc w:val="both"/>
      </w:pPr>
    </w:p>
    <w:p w:rsidR="00E76886" w:rsidRDefault="00E76886">
      <w:pPr>
        <w:pStyle w:val="ConsPlusNormal"/>
        <w:ind w:firstLine="540"/>
        <w:jc w:val="both"/>
      </w:pPr>
      <w:proofErr w:type="spellStart"/>
      <w:r>
        <w:t>НП</w:t>
      </w:r>
      <w:r>
        <w:rPr>
          <w:vertAlign w:val="subscript"/>
        </w:rPr>
        <w:t>i</w:t>
      </w:r>
      <w:proofErr w:type="spellEnd"/>
      <w:r>
        <w:t xml:space="preserve"> = SUM (</w:t>
      </w:r>
      <w:proofErr w:type="spellStart"/>
      <w:r>
        <w:t>НП</w:t>
      </w:r>
      <w:r>
        <w:rPr>
          <w:vertAlign w:val="subscript"/>
        </w:rPr>
        <w:t>j</w:t>
      </w:r>
      <w:proofErr w:type="spellEnd"/>
      <w:r>
        <w:t>), где:</w:t>
      </w:r>
    </w:p>
    <w:p w:rsidR="00E76886" w:rsidRDefault="00E76886">
      <w:pPr>
        <w:pStyle w:val="ConsPlusNormal"/>
        <w:jc w:val="both"/>
      </w:pPr>
    </w:p>
    <w:p w:rsidR="00E76886" w:rsidRDefault="00E76886">
      <w:pPr>
        <w:pStyle w:val="ConsPlusNormal"/>
        <w:ind w:firstLine="540"/>
        <w:jc w:val="both"/>
      </w:pPr>
      <w:proofErr w:type="spellStart"/>
      <w:r>
        <w:t>НП</w:t>
      </w:r>
      <w:r>
        <w:rPr>
          <w:vertAlign w:val="subscript"/>
        </w:rPr>
        <w:t>i</w:t>
      </w:r>
      <w:proofErr w:type="spellEnd"/>
      <w:r>
        <w:t xml:space="preserve"> - сумма налоговых потенциалов по видам налогов в поселении (объем налогового потенциала).</w:t>
      </w:r>
    </w:p>
    <w:p w:rsidR="00E76886" w:rsidRDefault="00E76886">
      <w:pPr>
        <w:pStyle w:val="ConsPlusNormal"/>
        <w:spacing w:before="280"/>
        <w:ind w:firstLine="540"/>
        <w:jc w:val="both"/>
      </w:pPr>
      <w:r>
        <w:t>2.5. Индекс налогового потенциала (ИНП) рассчитывается как отношение налогового потенциала поселения в расчете на одного жителя к аналогичному показателю по всей территории муниципального района.</w:t>
      </w:r>
    </w:p>
    <w:p w:rsidR="00E76886" w:rsidRDefault="00E76886">
      <w:pPr>
        <w:pStyle w:val="ConsPlusNormal"/>
        <w:spacing w:before="280"/>
        <w:ind w:firstLine="540"/>
        <w:jc w:val="both"/>
      </w:pPr>
      <w:r>
        <w:t>Индекс налогового потенциала рассчитывается по следующей формуле:</w:t>
      </w:r>
    </w:p>
    <w:p w:rsidR="00E76886" w:rsidRDefault="00E76886">
      <w:pPr>
        <w:pStyle w:val="ConsPlusNormal"/>
        <w:jc w:val="both"/>
      </w:pPr>
    </w:p>
    <w:p w:rsidR="00E76886" w:rsidRDefault="00E76886">
      <w:pPr>
        <w:pStyle w:val="ConsPlusNormal"/>
        <w:ind w:firstLine="540"/>
        <w:jc w:val="both"/>
      </w:pPr>
      <w:r>
        <w:t xml:space="preserve">ИНП = </w:t>
      </w:r>
      <w:proofErr w:type="spellStart"/>
      <w:r>
        <w:t>НП</w:t>
      </w:r>
      <w:r>
        <w:rPr>
          <w:vertAlign w:val="subscript"/>
        </w:rPr>
        <w:t>i</w:t>
      </w:r>
      <w:proofErr w:type="spellEnd"/>
      <w:r>
        <w:t xml:space="preserve"> / </w:t>
      </w:r>
      <w:proofErr w:type="spellStart"/>
      <w:r>
        <w:t>Н</w:t>
      </w:r>
      <w:r>
        <w:rPr>
          <w:vertAlign w:val="subscript"/>
        </w:rPr>
        <w:t>i</w:t>
      </w:r>
      <w:proofErr w:type="spellEnd"/>
      <w:r>
        <w:t xml:space="preserve"> / </w:t>
      </w:r>
      <w:proofErr w:type="spellStart"/>
      <w:r>
        <w:t>НП</w:t>
      </w:r>
      <w:r>
        <w:rPr>
          <w:vertAlign w:val="subscript"/>
        </w:rPr>
        <w:t>респ</w:t>
      </w:r>
      <w:proofErr w:type="spellEnd"/>
      <w:r>
        <w:t xml:space="preserve"> / Н, где:</w:t>
      </w:r>
    </w:p>
    <w:p w:rsidR="00E76886" w:rsidRDefault="00E76886">
      <w:pPr>
        <w:pStyle w:val="ConsPlusNormal"/>
        <w:jc w:val="both"/>
      </w:pPr>
    </w:p>
    <w:p w:rsidR="00E76886" w:rsidRDefault="00E76886">
      <w:pPr>
        <w:pStyle w:val="ConsPlusNormal"/>
        <w:ind w:firstLine="540"/>
        <w:jc w:val="both"/>
      </w:pPr>
      <w:proofErr w:type="spellStart"/>
      <w:r>
        <w:t>НП</w:t>
      </w:r>
      <w:r>
        <w:rPr>
          <w:vertAlign w:val="subscript"/>
        </w:rPr>
        <w:t>i</w:t>
      </w:r>
      <w:proofErr w:type="spellEnd"/>
      <w:r>
        <w:t xml:space="preserve"> - налоговый потенциал i-</w:t>
      </w:r>
      <w:proofErr w:type="spellStart"/>
      <w:r>
        <w:t>го</w:t>
      </w:r>
      <w:proofErr w:type="spellEnd"/>
      <w:r>
        <w:t xml:space="preserve"> поселения;</w:t>
      </w:r>
    </w:p>
    <w:p w:rsidR="00E76886" w:rsidRDefault="00E76886">
      <w:pPr>
        <w:pStyle w:val="ConsPlusNormal"/>
        <w:spacing w:before="280"/>
        <w:ind w:firstLine="540"/>
        <w:jc w:val="both"/>
      </w:pPr>
      <w:proofErr w:type="spellStart"/>
      <w:r>
        <w:t>Н</w:t>
      </w:r>
      <w:r>
        <w:rPr>
          <w:vertAlign w:val="subscript"/>
        </w:rPr>
        <w:t>i</w:t>
      </w:r>
      <w:proofErr w:type="spellEnd"/>
      <w:r>
        <w:t xml:space="preserve"> - население i-</w:t>
      </w:r>
      <w:proofErr w:type="spellStart"/>
      <w:r>
        <w:t>го</w:t>
      </w:r>
      <w:proofErr w:type="spellEnd"/>
      <w:r>
        <w:t xml:space="preserve"> поселения;</w:t>
      </w:r>
    </w:p>
    <w:p w:rsidR="00E76886" w:rsidRDefault="00E76886">
      <w:pPr>
        <w:pStyle w:val="ConsPlusNormal"/>
        <w:spacing w:before="280"/>
        <w:ind w:firstLine="540"/>
        <w:jc w:val="both"/>
      </w:pPr>
      <w:proofErr w:type="spellStart"/>
      <w:r>
        <w:t>НП</w:t>
      </w:r>
      <w:r>
        <w:rPr>
          <w:vertAlign w:val="subscript"/>
        </w:rPr>
        <w:t>респ</w:t>
      </w:r>
      <w:proofErr w:type="spellEnd"/>
      <w:r>
        <w:t xml:space="preserve"> - суммарный налоговый потенциал по всем поселениям;</w:t>
      </w:r>
    </w:p>
    <w:p w:rsidR="00E76886" w:rsidRDefault="00E76886">
      <w:pPr>
        <w:pStyle w:val="ConsPlusNormal"/>
        <w:spacing w:before="280"/>
        <w:ind w:firstLine="540"/>
        <w:jc w:val="both"/>
      </w:pPr>
      <w:r>
        <w:t>Н - суммарное население по всем поселениям.</w:t>
      </w:r>
    </w:p>
    <w:p w:rsidR="00E76886" w:rsidRDefault="00E76886">
      <w:pPr>
        <w:pStyle w:val="ConsPlusNormal"/>
        <w:jc w:val="both"/>
      </w:pPr>
    </w:p>
    <w:p w:rsidR="00E76886" w:rsidRDefault="00E76886">
      <w:pPr>
        <w:pStyle w:val="ConsPlusNormal"/>
        <w:jc w:val="center"/>
        <w:outlineLvl w:val="1"/>
      </w:pPr>
      <w:r>
        <w:t>3. Методика расчета индекса</w:t>
      </w:r>
    </w:p>
    <w:p w:rsidR="00E76886" w:rsidRDefault="00E76886">
      <w:pPr>
        <w:pStyle w:val="ConsPlusNormal"/>
        <w:jc w:val="center"/>
      </w:pPr>
      <w:r>
        <w:t>бюджетных расходов поселений</w:t>
      </w:r>
    </w:p>
    <w:p w:rsidR="00E76886" w:rsidRDefault="00E76886">
      <w:pPr>
        <w:pStyle w:val="ConsPlusNormal"/>
        <w:jc w:val="both"/>
      </w:pPr>
    </w:p>
    <w:p w:rsidR="00E76886" w:rsidRDefault="00E76886">
      <w:pPr>
        <w:pStyle w:val="ConsPlusNormal"/>
        <w:ind w:firstLine="540"/>
        <w:jc w:val="both"/>
      </w:pPr>
      <w:r>
        <w:t>3.1. Бюджетная обеспеченность поселений, входящих в состав муниципального района, рассчитывается по следующей формуле:</w:t>
      </w:r>
    </w:p>
    <w:p w:rsidR="00E76886" w:rsidRDefault="00E76886">
      <w:pPr>
        <w:pStyle w:val="ConsPlusNormal"/>
        <w:jc w:val="both"/>
      </w:pPr>
    </w:p>
    <w:p w:rsidR="00E76886" w:rsidRDefault="00E76886">
      <w:pPr>
        <w:pStyle w:val="ConsPlusNormal"/>
        <w:ind w:firstLine="540"/>
        <w:jc w:val="both"/>
      </w:pPr>
      <w:proofErr w:type="spellStart"/>
      <w:r>
        <w:t>БО</w:t>
      </w:r>
      <w:r>
        <w:rPr>
          <w:vertAlign w:val="subscript"/>
        </w:rPr>
        <w:t>i</w:t>
      </w:r>
      <w:proofErr w:type="spellEnd"/>
      <w:r>
        <w:t xml:space="preserve"> = </w:t>
      </w:r>
      <w:proofErr w:type="spellStart"/>
      <w:r>
        <w:t>ИНП</w:t>
      </w:r>
      <w:r>
        <w:rPr>
          <w:vertAlign w:val="subscript"/>
        </w:rPr>
        <w:t>i</w:t>
      </w:r>
      <w:proofErr w:type="spellEnd"/>
      <w:r>
        <w:t xml:space="preserve"> / </w:t>
      </w:r>
      <w:proofErr w:type="spellStart"/>
      <w:r>
        <w:t>ИБР</w:t>
      </w:r>
      <w:r>
        <w:rPr>
          <w:vertAlign w:val="subscript"/>
        </w:rPr>
        <w:t>i</w:t>
      </w:r>
      <w:proofErr w:type="spellEnd"/>
      <w:r>
        <w:t>, где:</w:t>
      </w:r>
    </w:p>
    <w:p w:rsidR="00E76886" w:rsidRDefault="00E76886">
      <w:pPr>
        <w:pStyle w:val="ConsPlusNormal"/>
        <w:jc w:val="both"/>
      </w:pPr>
    </w:p>
    <w:p w:rsidR="00E76886" w:rsidRDefault="00E76886">
      <w:pPr>
        <w:pStyle w:val="ConsPlusNormal"/>
        <w:ind w:firstLine="540"/>
        <w:jc w:val="both"/>
      </w:pPr>
      <w:proofErr w:type="spellStart"/>
      <w:r>
        <w:t>БО</w:t>
      </w:r>
      <w:r>
        <w:rPr>
          <w:vertAlign w:val="subscript"/>
        </w:rPr>
        <w:t>i</w:t>
      </w:r>
      <w:proofErr w:type="spellEnd"/>
      <w:r>
        <w:t xml:space="preserve"> - бюджетная обеспеченность поселений, входящих в состав i-</w:t>
      </w:r>
      <w:proofErr w:type="spellStart"/>
      <w:r>
        <w:t>го</w:t>
      </w:r>
      <w:proofErr w:type="spellEnd"/>
      <w:r>
        <w:t xml:space="preserve"> муниципального района;</w:t>
      </w:r>
    </w:p>
    <w:p w:rsidR="00E76886" w:rsidRDefault="00E76886">
      <w:pPr>
        <w:pStyle w:val="ConsPlusNormal"/>
        <w:spacing w:before="280"/>
        <w:ind w:firstLine="540"/>
        <w:jc w:val="both"/>
      </w:pPr>
      <w:proofErr w:type="spellStart"/>
      <w:r>
        <w:t>ИНП</w:t>
      </w:r>
      <w:r>
        <w:rPr>
          <w:vertAlign w:val="subscript"/>
        </w:rPr>
        <w:t>i</w:t>
      </w:r>
      <w:proofErr w:type="spellEnd"/>
      <w:r>
        <w:t xml:space="preserve"> - индекс налогового потенциала поселений, входящих в состав i-</w:t>
      </w:r>
      <w:proofErr w:type="spellStart"/>
      <w:r>
        <w:t>го</w:t>
      </w:r>
      <w:proofErr w:type="spellEnd"/>
      <w:r>
        <w:t xml:space="preserve"> муниципального района;</w:t>
      </w:r>
    </w:p>
    <w:p w:rsidR="00E76886" w:rsidRDefault="00E76886">
      <w:pPr>
        <w:pStyle w:val="ConsPlusNormal"/>
        <w:spacing w:before="280"/>
        <w:ind w:firstLine="540"/>
        <w:jc w:val="both"/>
      </w:pPr>
      <w:proofErr w:type="spellStart"/>
      <w:r>
        <w:lastRenderedPageBreak/>
        <w:t>ИБР</w:t>
      </w:r>
      <w:r>
        <w:rPr>
          <w:vertAlign w:val="subscript"/>
        </w:rPr>
        <w:t>i</w:t>
      </w:r>
      <w:proofErr w:type="spellEnd"/>
      <w:r>
        <w:t xml:space="preserve"> - индекс бюджетных расходов поселений, входящих в состав i-</w:t>
      </w:r>
      <w:proofErr w:type="spellStart"/>
      <w:r>
        <w:t>го</w:t>
      </w:r>
      <w:proofErr w:type="spellEnd"/>
      <w:r>
        <w:t xml:space="preserve"> муниципального района.</w:t>
      </w:r>
    </w:p>
    <w:p w:rsidR="00E76886" w:rsidRDefault="00E76886">
      <w:pPr>
        <w:pStyle w:val="ConsPlusNormal"/>
        <w:spacing w:before="280"/>
        <w:ind w:firstLine="540"/>
        <w:jc w:val="both"/>
      </w:pPr>
      <w:r>
        <w:t>3.2. Индекс бюджетных расходов (</w:t>
      </w:r>
      <w:proofErr w:type="spellStart"/>
      <w:r>
        <w:t>ИБР</w:t>
      </w:r>
      <w:r>
        <w:rPr>
          <w:vertAlign w:val="subscript"/>
        </w:rPr>
        <w:t>i</w:t>
      </w:r>
      <w:proofErr w:type="spellEnd"/>
      <w:r>
        <w:t>) поселений, входящих в состав i-</w:t>
      </w:r>
      <w:proofErr w:type="spellStart"/>
      <w:r>
        <w:t>го</w:t>
      </w:r>
      <w:proofErr w:type="spellEnd"/>
      <w:r>
        <w:t xml:space="preserve"> муниципального района, рассчитывается по формуле:</w:t>
      </w:r>
    </w:p>
    <w:p w:rsidR="00E76886" w:rsidRDefault="00E76886">
      <w:pPr>
        <w:pStyle w:val="ConsPlusNormal"/>
        <w:jc w:val="both"/>
      </w:pPr>
    </w:p>
    <w:p w:rsidR="00E76886" w:rsidRDefault="00E76886">
      <w:pPr>
        <w:pStyle w:val="ConsPlusNormal"/>
        <w:ind w:firstLine="540"/>
        <w:jc w:val="both"/>
      </w:pPr>
      <w:proofErr w:type="spellStart"/>
      <w:r>
        <w:t>ИБР</w:t>
      </w:r>
      <w:r>
        <w:rPr>
          <w:vertAlign w:val="subscript"/>
        </w:rPr>
        <w:t>i</w:t>
      </w:r>
      <w:proofErr w:type="spellEnd"/>
      <w:r>
        <w:t xml:space="preserve"> = </w:t>
      </w:r>
      <w:proofErr w:type="spellStart"/>
      <w:r>
        <w:t>R</w:t>
      </w:r>
      <w:r>
        <w:rPr>
          <w:vertAlign w:val="subscript"/>
        </w:rPr>
        <w:t>i</w:t>
      </w:r>
      <w:proofErr w:type="spellEnd"/>
      <w:r>
        <w:t xml:space="preserve"> /</w:t>
      </w:r>
      <w:proofErr w:type="spellStart"/>
      <w:r>
        <w:t>Н</w:t>
      </w:r>
      <w:r>
        <w:rPr>
          <w:vertAlign w:val="subscript"/>
        </w:rPr>
        <w:t>i</w:t>
      </w:r>
      <w:proofErr w:type="spellEnd"/>
      <w:r>
        <w:t xml:space="preserve"> / R / Н, где:</w:t>
      </w:r>
    </w:p>
    <w:p w:rsidR="00E76886" w:rsidRDefault="00E76886">
      <w:pPr>
        <w:pStyle w:val="ConsPlusNormal"/>
        <w:jc w:val="both"/>
      </w:pPr>
    </w:p>
    <w:p w:rsidR="00E76886" w:rsidRDefault="00E76886">
      <w:pPr>
        <w:pStyle w:val="ConsPlusNormal"/>
        <w:ind w:firstLine="540"/>
        <w:jc w:val="both"/>
      </w:pPr>
      <w:proofErr w:type="spellStart"/>
      <w:r>
        <w:t>R</w:t>
      </w:r>
      <w:r>
        <w:rPr>
          <w:vertAlign w:val="subscript"/>
        </w:rPr>
        <w:t>i</w:t>
      </w:r>
      <w:proofErr w:type="spellEnd"/>
      <w:r>
        <w:t>, R - соответственно условно-нормативные расходы бюджетов поселений, входящих в состав муниципального района, и поселений всех муниципальных районов;</w:t>
      </w:r>
    </w:p>
    <w:p w:rsidR="00E76886" w:rsidRDefault="00E76886">
      <w:pPr>
        <w:pStyle w:val="ConsPlusNormal"/>
        <w:spacing w:before="280"/>
        <w:ind w:firstLine="540"/>
        <w:jc w:val="both"/>
      </w:pPr>
      <w:proofErr w:type="spellStart"/>
      <w:r>
        <w:t>Н</w:t>
      </w:r>
      <w:r>
        <w:rPr>
          <w:vertAlign w:val="subscript"/>
        </w:rPr>
        <w:t>i</w:t>
      </w:r>
      <w:proofErr w:type="spellEnd"/>
      <w:r>
        <w:t>, Н - соответственно численность постоянного населения поселений, входящих в состав муниципального района, и численность постоянного населения по каждой отдельной группе.</w:t>
      </w:r>
    </w:p>
    <w:p w:rsidR="00E76886" w:rsidRDefault="00E76886">
      <w:pPr>
        <w:pStyle w:val="ConsPlusNormal"/>
        <w:spacing w:before="280"/>
        <w:ind w:firstLine="540"/>
        <w:jc w:val="both"/>
      </w:pPr>
      <w:r>
        <w:t>3.3. Условно-нормативные расходы на одного потребителя бюджетных услуг по поселениям, входящим в состав муниципального района, по каждому принимаемому в расчет разделу функциональной классификации расходов рассчитываются на основе расчетной минимальной бюджетной обеспеченности по формуле:</w:t>
      </w:r>
    </w:p>
    <w:p w:rsidR="00E76886" w:rsidRDefault="00E76886">
      <w:pPr>
        <w:pStyle w:val="ConsPlusNormal"/>
        <w:jc w:val="both"/>
      </w:pPr>
      <w:r>
        <w:t xml:space="preserve">(в ред. </w:t>
      </w:r>
      <w:hyperlink r:id="rId46" w:history="1">
        <w:r>
          <w:rPr>
            <w:color w:val="0000FF"/>
          </w:rPr>
          <w:t>Закона</w:t>
        </w:r>
      </w:hyperlink>
      <w:r>
        <w:t xml:space="preserve"> Республики Дагестан от 01.11.2007 N 48)</w:t>
      </w:r>
    </w:p>
    <w:p w:rsidR="00E76886" w:rsidRDefault="00E76886">
      <w:pPr>
        <w:pStyle w:val="ConsPlusNormal"/>
        <w:jc w:val="both"/>
      </w:pPr>
    </w:p>
    <w:p w:rsidR="00E76886" w:rsidRDefault="00E76886">
      <w:pPr>
        <w:pStyle w:val="ConsPlusNormal"/>
        <w:ind w:firstLine="540"/>
        <w:jc w:val="both"/>
      </w:pPr>
      <w:proofErr w:type="spellStart"/>
      <w:r>
        <w:t>R</w:t>
      </w:r>
      <w:r>
        <w:rPr>
          <w:vertAlign w:val="subscript"/>
        </w:rPr>
        <w:t>i</w:t>
      </w:r>
      <w:proofErr w:type="spellEnd"/>
      <w:r>
        <w:t xml:space="preserve"> = UN х (</w:t>
      </w:r>
      <w:proofErr w:type="spellStart"/>
      <w:r>
        <w:t>К</w:t>
      </w:r>
      <w:r>
        <w:rPr>
          <w:vertAlign w:val="subscript"/>
        </w:rPr>
        <w:t>i</w:t>
      </w:r>
      <w:proofErr w:type="spellEnd"/>
      <w:r>
        <w:t xml:space="preserve"> + ... + KN), где:</w:t>
      </w:r>
    </w:p>
    <w:p w:rsidR="00E76886" w:rsidRDefault="00E76886">
      <w:pPr>
        <w:pStyle w:val="ConsPlusNormal"/>
        <w:jc w:val="both"/>
      </w:pPr>
    </w:p>
    <w:p w:rsidR="00E76886" w:rsidRDefault="00E76886">
      <w:pPr>
        <w:pStyle w:val="ConsPlusNormal"/>
        <w:ind w:firstLine="540"/>
        <w:jc w:val="both"/>
      </w:pPr>
      <w:r>
        <w:t>UN - средние условно-нормативные расходы в целом по всем муниципальным районам по оказанию соответствующей услуги на одного жителя;</w:t>
      </w:r>
    </w:p>
    <w:p w:rsidR="00E76886" w:rsidRDefault="00E76886">
      <w:pPr>
        <w:pStyle w:val="ConsPlusNormal"/>
        <w:spacing w:before="280"/>
        <w:ind w:firstLine="540"/>
        <w:jc w:val="both"/>
      </w:pPr>
      <w:proofErr w:type="spellStart"/>
      <w:r>
        <w:t>К</w:t>
      </w:r>
      <w:r>
        <w:rPr>
          <w:vertAlign w:val="subscript"/>
        </w:rPr>
        <w:t>i</w:t>
      </w:r>
      <w:proofErr w:type="spellEnd"/>
      <w:r>
        <w:t xml:space="preserve"> + ... + KN - коэффициенты относительного удорожания стоимости бюджетных услуг по поселениям, входящим в состав муниципального района.</w:t>
      </w:r>
    </w:p>
    <w:p w:rsidR="00E76886" w:rsidRDefault="00E76886">
      <w:pPr>
        <w:pStyle w:val="ConsPlusNormal"/>
        <w:spacing w:before="280"/>
        <w:ind w:firstLine="540"/>
        <w:jc w:val="both"/>
      </w:pPr>
      <w:r>
        <w:t>При определении расходов поселений, входящих в состав муниципального района, в расчет принимается следующая категория потребителей услуг:</w:t>
      </w:r>
    </w:p>
    <w:p w:rsidR="00E76886" w:rsidRDefault="00E76886">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1757"/>
      </w:tblGrid>
      <w:tr w:rsidR="00E76886">
        <w:tc>
          <w:tcPr>
            <w:tcW w:w="3175" w:type="dxa"/>
          </w:tcPr>
          <w:p w:rsidR="00E76886" w:rsidRDefault="00E76886">
            <w:pPr>
              <w:pStyle w:val="ConsPlusNormal"/>
              <w:jc w:val="center"/>
            </w:pPr>
            <w:r>
              <w:t>Раздел (подраздел) функциональной классификации расходов</w:t>
            </w:r>
          </w:p>
        </w:tc>
        <w:tc>
          <w:tcPr>
            <w:tcW w:w="1757" w:type="dxa"/>
          </w:tcPr>
          <w:p w:rsidR="00E76886" w:rsidRDefault="00E76886">
            <w:pPr>
              <w:pStyle w:val="ConsPlusNormal"/>
              <w:jc w:val="center"/>
            </w:pPr>
            <w:r>
              <w:t>Категория потребителей услуг</w:t>
            </w:r>
          </w:p>
        </w:tc>
      </w:tr>
      <w:tr w:rsidR="00E76886">
        <w:tc>
          <w:tcPr>
            <w:tcW w:w="3175" w:type="dxa"/>
          </w:tcPr>
          <w:p w:rsidR="00E76886" w:rsidRDefault="00E76886">
            <w:pPr>
              <w:pStyle w:val="ConsPlusNormal"/>
            </w:pPr>
            <w:r>
              <w:t>1. Общегосударственные вопросы</w:t>
            </w:r>
          </w:p>
        </w:tc>
        <w:tc>
          <w:tcPr>
            <w:tcW w:w="1757" w:type="dxa"/>
          </w:tcPr>
          <w:p w:rsidR="00E76886" w:rsidRDefault="00E76886">
            <w:pPr>
              <w:pStyle w:val="ConsPlusNormal"/>
              <w:jc w:val="center"/>
            </w:pPr>
            <w:r>
              <w:t>Население</w:t>
            </w:r>
          </w:p>
        </w:tc>
      </w:tr>
      <w:tr w:rsidR="00E76886">
        <w:tc>
          <w:tcPr>
            <w:tcW w:w="3175" w:type="dxa"/>
          </w:tcPr>
          <w:p w:rsidR="00E76886" w:rsidRDefault="00E76886">
            <w:pPr>
              <w:pStyle w:val="ConsPlusNormal"/>
            </w:pPr>
            <w:r>
              <w:t>2. Жилищно-коммунальное хозяйство</w:t>
            </w:r>
          </w:p>
        </w:tc>
        <w:tc>
          <w:tcPr>
            <w:tcW w:w="1757" w:type="dxa"/>
          </w:tcPr>
          <w:p w:rsidR="00E76886" w:rsidRDefault="00E76886">
            <w:pPr>
              <w:pStyle w:val="ConsPlusNormal"/>
              <w:jc w:val="center"/>
            </w:pPr>
            <w:r>
              <w:t>Население</w:t>
            </w:r>
          </w:p>
        </w:tc>
      </w:tr>
      <w:tr w:rsidR="00E76886">
        <w:tc>
          <w:tcPr>
            <w:tcW w:w="3175" w:type="dxa"/>
          </w:tcPr>
          <w:p w:rsidR="00E76886" w:rsidRDefault="00E76886">
            <w:pPr>
              <w:pStyle w:val="ConsPlusNormal"/>
            </w:pPr>
            <w:r>
              <w:t xml:space="preserve">3. Образование (в части </w:t>
            </w:r>
            <w:r>
              <w:lastRenderedPageBreak/>
              <w:t>молодежной политики)</w:t>
            </w:r>
          </w:p>
        </w:tc>
        <w:tc>
          <w:tcPr>
            <w:tcW w:w="1757" w:type="dxa"/>
          </w:tcPr>
          <w:p w:rsidR="00E76886" w:rsidRDefault="00E76886">
            <w:pPr>
              <w:pStyle w:val="ConsPlusNormal"/>
              <w:jc w:val="center"/>
            </w:pPr>
            <w:r>
              <w:lastRenderedPageBreak/>
              <w:t>Население</w:t>
            </w:r>
          </w:p>
        </w:tc>
      </w:tr>
      <w:tr w:rsidR="00E76886">
        <w:tc>
          <w:tcPr>
            <w:tcW w:w="3175" w:type="dxa"/>
          </w:tcPr>
          <w:p w:rsidR="00E76886" w:rsidRDefault="00E76886">
            <w:pPr>
              <w:pStyle w:val="ConsPlusNormal"/>
            </w:pPr>
            <w:r>
              <w:lastRenderedPageBreak/>
              <w:t>4. Культура</w:t>
            </w:r>
          </w:p>
        </w:tc>
        <w:tc>
          <w:tcPr>
            <w:tcW w:w="1757" w:type="dxa"/>
          </w:tcPr>
          <w:p w:rsidR="00E76886" w:rsidRDefault="00E76886">
            <w:pPr>
              <w:pStyle w:val="ConsPlusNormal"/>
              <w:jc w:val="center"/>
            </w:pPr>
            <w:r>
              <w:t>Население</w:t>
            </w:r>
          </w:p>
        </w:tc>
      </w:tr>
      <w:tr w:rsidR="00E76886">
        <w:tc>
          <w:tcPr>
            <w:tcW w:w="3175" w:type="dxa"/>
          </w:tcPr>
          <w:p w:rsidR="00E76886" w:rsidRDefault="00E76886">
            <w:pPr>
              <w:pStyle w:val="ConsPlusNormal"/>
            </w:pPr>
            <w:r>
              <w:t>5. Физкультура и спорт</w:t>
            </w:r>
          </w:p>
        </w:tc>
        <w:tc>
          <w:tcPr>
            <w:tcW w:w="1757" w:type="dxa"/>
          </w:tcPr>
          <w:p w:rsidR="00E76886" w:rsidRDefault="00E76886">
            <w:pPr>
              <w:pStyle w:val="ConsPlusNormal"/>
              <w:jc w:val="center"/>
            </w:pPr>
            <w:r>
              <w:t>Население</w:t>
            </w:r>
          </w:p>
        </w:tc>
      </w:tr>
      <w:tr w:rsidR="00E76886">
        <w:tc>
          <w:tcPr>
            <w:tcW w:w="3175" w:type="dxa"/>
          </w:tcPr>
          <w:p w:rsidR="00E76886" w:rsidRDefault="00E76886">
            <w:pPr>
              <w:pStyle w:val="ConsPlusNormal"/>
            </w:pPr>
            <w:r>
              <w:t>6. Прочие расходы</w:t>
            </w:r>
          </w:p>
        </w:tc>
        <w:tc>
          <w:tcPr>
            <w:tcW w:w="1757" w:type="dxa"/>
          </w:tcPr>
          <w:p w:rsidR="00E76886" w:rsidRDefault="00E76886">
            <w:pPr>
              <w:pStyle w:val="ConsPlusNormal"/>
              <w:jc w:val="center"/>
            </w:pPr>
            <w:r>
              <w:t>Население</w:t>
            </w:r>
          </w:p>
        </w:tc>
      </w:tr>
    </w:tbl>
    <w:p w:rsidR="00E76886" w:rsidRDefault="00E76886">
      <w:pPr>
        <w:pStyle w:val="ConsPlusNormal"/>
        <w:jc w:val="both"/>
      </w:pPr>
    </w:p>
    <w:p w:rsidR="00E76886" w:rsidRDefault="00E76886">
      <w:pPr>
        <w:pStyle w:val="ConsPlusNormal"/>
        <w:ind w:firstLine="540"/>
        <w:jc w:val="both"/>
      </w:pPr>
      <w:r>
        <w:t>3.4. В настоящей методике применяются следующие коэффициенты удорожания стоимости предоставления бюджетных услуг:</w:t>
      </w:r>
    </w:p>
    <w:p w:rsidR="00E76886" w:rsidRDefault="00E76886">
      <w:pPr>
        <w:pStyle w:val="ConsPlusNormal"/>
        <w:spacing w:before="280"/>
        <w:ind w:firstLine="540"/>
        <w:jc w:val="both"/>
      </w:pPr>
      <w:r>
        <w:t>3.4.1. Коэффициент дисперсности (расселения), рассчитываемый по следующей формуле:</w:t>
      </w:r>
    </w:p>
    <w:p w:rsidR="00E76886" w:rsidRDefault="00E76886">
      <w:pPr>
        <w:pStyle w:val="ConsPlusNormal"/>
        <w:jc w:val="both"/>
      </w:pPr>
    </w:p>
    <w:p w:rsidR="00E76886" w:rsidRDefault="00E76886">
      <w:pPr>
        <w:pStyle w:val="ConsPlusNormal"/>
        <w:ind w:firstLine="540"/>
        <w:jc w:val="both"/>
      </w:pPr>
      <w:proofErr w:type="spellStart"/>
      <w:r>
        <w:t>К</w:t>
      </w:r>
      <w:r>
        <w:rPr>
          <w:vertAlign w:val="subscript"/>
        </w:rPr>
        <w:t>iд</w:t>
      </w:r>
      <w:proofErr w:type="spellEnd"/>
      <w:r>
        <w:t xml:space="preserve"> = 1 + </w:t>
      </w:r>
      <w:proofErr w:type="spellStart"/>
      <w:r>
        <w:t>УВ</w:t>
      </w:r>
      <w:r>
        <w:rPr>
          <w:vertAlign w:val="subscript"/>
        </w:rPr>
        <w:t>i</w:t>
      </w:r>
      <w:proofErr w:type="spellEnd"/>
      <w:r>
        <w:t>, где:</w:t>
      </w:r>
    </w:p>
    <w:p w:rsidR="00E76886" w:rsidRDefault="00E76886">
      <w:pPr>
        <w:pStyle w:val="ConsPlusNormal"/>
        <w:jc w:val="both"/>
      </w:pPr>
    </w:p>
    <w:p w:rsidR="00E76886" w:rsidRDefault="00E76886">
      <w:pPr>
        <w:pStyle w:val="ConsPlusNormal"/>
        <w:ind w:firstLine="540"/>
        <w:jc w:val="both"/>
      </w:pPr>
      <w:proofErr w:type="spellStart"/>
      <w:r>
        <w:t>К</w:t>
      </w:r>
      <w:r>
        <w:rPr>
          <w:vertAlign w:val="subscript"/>
        </w:rPr>
        <w:t>iд</w:t>
      </w:r>
      <w:proofErr w:type="spellEnd"/>
      <w:r>
        <w:t xml:space="preserve"> - коэффициент дисперсности (расселения) в поселениях i-</w:t>
      </w:r>
      <w:proofErr w:type="spellStart"/>
      <w:r>
        <w:t>го</w:t>
      </w:r>
      <w:proofErr w:type="spellEnd"/>
      <w:r>
        <w:t xml:space="preserve"> муниципального района;</w:t>
      </w:r>
    </w:p>
    <w:p w:rsidR="00E76886" w:rsidRDefault="00E76886">
      <w:pPr>
        <w:pStyle w:val="ConsPlusNormal"/>
        <w:spacing w:before="280"/>
        <w:ind w:firstLine="540"/>
        <w:jc w:val="both"/>
      </w:pPr>
      <w:proofErr w:type="spellStart"/>
      <w:r>
        <w:t>УВ</w:t>
      </w:r>
      <w:r>
        <w:rPr>
          <w:vertAlign w:val="subscript"/>
        </w:rPr>
        <w:t>i</w:t>
      </w:r>
      <w:proofErr w:type="spellEnd"/>
      <w:r>
        <w:t xml:space="preserve"> - удельный вес жителей поселений i-</w:t>
      </w:r>
      <w:proofErr w:type="spellStart"/>
      <w:r>
        <w:t>го</w:t>
      </w:r>
      <w:proofErr w:type="spellEnd"/>
      <w:r>
        <w:t xml:space="preserve"> муниципального района, проживающих в населенных пунктах с численностью населения менее 1000 человек. Коэффициент дисперсности (расселения) усредняется по каждой группе территорий.</w:t>
      </w:r>
    </w:p>
    <w:p w:rsidR="00E76886" w:rsidRDefault="00E76886">
      <w:pPr>
        <w:pStyle w:val="ConsPlusNormal"/>
        <w:jc w:val="both"/>
      </w:pPr>
      <w:r>
        <w:t xml:space="preserve">(в ред. </w:t>
      </w:r>
      <w:hyperlink r:id="rId47" w:history="1">
        <w:r>
          <w:rPr>
            <w:color w:val="0000FF"/>
          </w:rPr>
          <w:t>Закона</w:t>
        </w:r>
      </w:hyperlink>
      <w:r>
        <w:t xml:space="preserve"> Республики Дагестан от 27.12.2011 N 87)</w:t>
      </w:r>
    </w:p>
    <w:p w:rsidR="00E76886" w:rsidRDefault="00E76886">
      <w:pPr>
        <w:pStyle w:val="ConsPlusNormal"/>
        <w:jc w:val="both"/>
      </w:pPr>
    </w:p>
    <w:p w:rsidR="00E76886" w:rsidRDefault="00E76886">
      <w:pPr>
        <w:pStyle w:val="ConsPlusNormal"/>
        <w:ind w:firstLine="540"/>
        <w:jc w:val="both"/>
      </w:pPr>
      <w:r>
        <w:t>3.4.2. Коэффициент заработной платы, рассчитываемый по следующей формуле:</w:t>
      </w:r>
    </w:p>
    <w:p w:rsidR="00E76886" w:rsidRDefault="00E76886">
      <w:pPr>
        <w:pStyle w:val="ConsPlusNormal"/>
        <w:jc w:val="both"/>
      </w:pPr>
    </w:p>
    <w:p w:rsidR="00E76886" w:rsidRDefault="00E76886">
      <w:pPr>
        <w:pStyle w:val="ConsPlusNormal"/>
        <w:ind w:firstLine="540"/>
        <w:jc w:val="both"/>
      </w:pPr>
      <w:r w:rsidRPr="00100C63">
        <w:rPr>
          <w:position w:val="-14"/>
        </w:rPr>
        <w:pict>
          <v:shape id="_x0000_i1025" style="width:141.75pt;height:28.5pt" coordsize="" o:spt="100" adj="0,,0" path="" filled="f" stroked="f">
            <v:stroke joinstyle="miter"/>
            <v:imagedata r:id="rId48" o:title="base_23898_33205_3"/>
            <v:formulas/>
            <v:path o:connecttype="segments"/>
          </v:shape>
        </w:pict>
      </w:r>
      <w:r>
        <w:t>, где:</w:t>
      </w:r>
    </w:p>
    <w:p w:rsidR="00E76886" w:rsidRDefault="00E76886">
      <w:pPr>
        <w:pStyle w:val="ConsPlusNormal"/>
        <w:jc w:val="both"/>
      </w:pPr>
    </w:p>
    <w:p w:rsidR="00E76886" w:rsidRDefault="00E76886">
      <w:pPr>
        <w:pStyle w:val="ConsPlusNormal"/>
        <w:ind w:firstLine="540"/>
        <w:jc w:val="both"/>
      </w:pPr>
      <w:r>
        <w:t>1,25 - уровень повышения оплаты труда специалистов социальной сферы за работу в сельской местности;</w:t>
      </w:r>
    </w:p>
    <w:p w:rsidR="00E76886" w:rsidRDefault="00E76886">
      <w:pPr>
        <w:pStyle w:val="ConsPlusNormal"/>
        <w:spacing w:before="280"/>
        <w:ind w:firstLine="540"/>
        <w:jc w:val="both"/>
      </w:pPr>
      <w:r>
        <w:t>U - удельный вес оплаты труда сложившийся в целом в утвержденных бюджетах поселений муниципальных районов на текущий финансовый год и определяемый как отношение объема оплаты труда к объему расходов;</w:t>
      </w:r>
    </w:p>
    <w:p w:rsidR="00E76886" w:rsidRDefault="00E76886">
      <w:pPr>
        <w:pStyle w:val="ConsPlusNormal"/>
        <w:spacing w:before="280"/>
        <w:ind w:firstLine="540"/>
        <w:jc w:val="both"/>
      </w:pPr>
      <w:proofErr w:type="spellStart"/>
      <w:r>
        <w:t>К</w:t>
      </w:r>
      <w:r>
        <w:rPr>
          <w:vertAlign w:val="subscript"/>
        </w:rPr>
        <w:t>райi</w:t>
      </w:r>
      <w:proofErr w:type="spellEnd"/>
      <w:r>
        <w:t xml:space="preserve"> - средневзвешенный по поселениям i-</w:t>
      </w:r>
      <w:proofErr w:type="spellStart"/>
      <w:r>
        <w:t>го</w:t>
      </w:r>
      <w:proofErr w:type="spellEnd"/>
      <w:r>
        <w:t xml:space="preserve"> муниципального района коэффициент к заработной плате за работу в высокогорных, пустынных и безводных местностях, рассчитываемый по формуле:</w:t>
      </w:r>
    </w:p>
    <w:p w:rsidR="00E76886" w:rsidRDefault="00E76886">
      <w:pPr>
        <w:pStyle w:val="ConsPlusNormal"/>
        <w:jc w:val="both"/>
      </w:pPr>
    </w:p>
    <w:p w:rsidR="00E76886" w:rsidRDefault="00E76886">
      <w:pPr>
        <w:pStyle w:val="ConsPlusNormal"/>
        <w:ind w:firstLine="540"/>
        <w:jc w:val="both"/>
      </w:pPr>
      <w:r w:rsidRPr="00100C63">
        <w:rPr>
          <w:position w:val="-24"/>
        </w:rPr>
        <w:pict>
          <v:shape id="_x0000_i1026" style="width:202.5pt;height:42pt" coordsize="" o:spt="100" adj="0,,0" path="" filled="f" stroked="f">
            <v:stroke joinstyle="miter"/>
            <v:imagedata r:id="rId49" o:title="base_23898_33205_4"/>
            <v:formulas/>
            <v:path o:connecttype="segments"/>
          </v:shape>
        </w:pict>
      </w:r>
      <w:r>
        <w:t>, где:</w:t>
      </w:r>
    </w:p>
    <w:p w:rsidR="00E76886" w:rsidRDefault="00E76886">
      <w:pPr>
        <w:pStyle w:val="ConsPlusNormal"/>
        <w:jc w:val="both"/>
      </w:pPr>
    </w:p>
    <w:p w:rsidR="00E76886" w:rsidRDefault="00E76886">
      <w:pPr>
        <w:pStyle w:val="ConsPlusNormal"/>
        <w:ind w:firstLine="540"/>
        <w:jc w:val="both"/>
      </w:pPr>
      <w:proofErr w:type="spellStart"/>
      <w:r>
        <w:lastRenderedPageBreak/>
        <w:t>К</w:t>
      </w:r>
      <w:r>
        <w:rPr>
          <w:vertAlign w:val="subscript"/>
        </w:rPr>
        <w:t>райij</w:t>
      </w:r>
      <w:proofErr w:type="spellEnd"/>
      <w:r>
        <w:t xml:space="preserve"> - районный коэффициент к заработной плате, установленный федеральными и республиканскими нормативными правовыми актами для j-</w:t>
      </w:r>
      <w:proofErr w:type="spellStart"/>
      <w:r>
        <w:t>го</w:t>
      </w:r>
      <w:proofErr w:type="spellEnd"/>
      <w:r>
        <w:t xml:space="preserve"> населенного пункта i-</w:t>
      </w:r>
      <w:proofErr w:type="spellStart"/>
      <w:r>
        <w:t>го</w:t>
      </w:r>
      <w:proofErr w:type="spellEnd"/>
      <w:r>
        <w:t xml:space="preserve"> муниципального района;</w:t>
      </w:r>
    </w:p>
    <w:p w:rsidR="00E76886" w:rsidRDefault="00E76886">
      <w:pPr>
        <w:pStyle w:val="ConsPlusNormal"/>
        <w:spacing w:before="280"/>
        <w:ind w:firstLine="540"/>
        <w:jc w:val="both"/>
      </w:pPr>
      <w:proofErr w:type="spellStart"/>
      <w:r>
        <w:t>Н</w:t>
      </w:r>
      <w:r>
        <w:rPr>
          <w:vertAlign w:val="subscript"/>
        </w:rPr>
        <w:t>j</w:t>
      </w:r>
      <w:proofErr w:type="spellEnd"/>
      <w:r>
        <w:t xml:space="preserve"> - численность постоянного населения j-</w:t>
      </w:r>
      <w:proofErr w:type="spellStart"/>
      <w:r>
        <w:t>го</w:t>
      </w:r>
      <w:proofErr w:type="spellEnd"/>
      <w:r>
        <w:t xml:space="preserve"> населенного пункта i-</w:t>
      </w:r>
      <w:proofErr w:type="spellStart"/>
      <w:r>
        <w:t>го</w:t>
      </w:r>
      <w:proofErr w:type="spellEnd"/>
      <w:r>
        <w:t xml:space="preserve"> муниципального района;</w:t>
      </w:r>
    </w:p>
    <w:p w:rsidR="00E76886" w:rsidRDefault="00E76886">
      <w:pPr>
        <w:pStyle w:val="ConsPlusNormal"/>
        <w:spacing w:before="280"/>
        <w:ind w:firstLine="540"/>
        <w:jc w:val="both"/>
      </w:pPr>
      <w:proofErr w:type="spellStart"/>
      <w:r>
        <w:t>Н</w:t>
      </w:r>
      <w:r>
        <w:rPr>
          <w:vertAlign w:val="subscript"/>
        </w:rPr>
        <w:t>i</w:t>
      </w:r>
      <w:proofErr w:type="spellEnd"/>
      <w:r>
        <w:t xml:space="preserve"> - численность постоянного населения всех населенных пунктов i-</w:t>
      </w:r>
      <w:proofErr w:type="spellStart"/>
      <w:r>
        <w:t>го</w:t>
      </w:r>
      <w:proofErr w:type="spellEnd"/>
      <w:r>
        <w:t xml:space="preserve"> муниципального района.</w:t>
      </w:r>
    </w:p>
    <w:p w:rsidR="00E76886" w:rsidRDefault="00E76886">
      <w:pPr>
        <w:pStyle w:val="ConsPlusNormal"/>
        <w:spacing w:before="280"/>
        <w:ind w:firstLine="540"/>
        <w:jc w:val="both"/>
      </w:pPr>
      <w:r>
        <w:t>3.4.3. Коэффициент транспортной доступности, рассчитываемый по следующей формуле:</w:t>
      </w:r>
    </w:p>
    <w:p w:rsidR="00E76886" w:rsidRDefault="00E76886">
      <w:pPr>
        <w:pStyle w:val="ConsPlusNormal"/>
        <w:jc w:val="both"/>
      </w:pPr>
    </w:p>
    <w:p w:rsidR="00E76886" w:rsidRDefault="00E76886">
      <w:pPr>
        <w:pStyle w:val="ConsPlusNormal"/>
        <w:jc w:val="center"/>
      </w:pPr>
      <w:proofErr w:type="spellStart"/>
      <w:r>
        <w:t>К</w:t>
      </w:r>
      <w:r>
        <w:rPr>
          <w:vertAlign w:val="subscript"/>
        </w:rPr>
        <w:t>достi</w:t>
      </w:r>
      <w:proofErr w:type="spellEnd"/>
      <w:r>
        <w:t xml:space="preserve"> = 1 + </w:t>
      </w:r>
      <w:proofErr w:type="spellStart"/>
      <w:r>
        <w:t>K</w:t>
      </w:r>
      <w:r>
        <w:rPr>
          <w:vertAlign w:val="subscript"/>
        </w:rPr>
        <w:t>i</w:t>
      </w:r>
      <w:proofErr w:type="spellEnd"/>
      <w:r>
        <w:t>, где:</w:t>
      </w:r>
    </w:p>
    <w:p w:rsidR="00E76886" w:rsidRDefault="00E76886">
      <w:pPr>
        <w:pStyle w:val="ConsPlusNormal"/>
        <w:jc w:val="both"/>
      </w:pPr>
    </w:p>
    <w:p w:rsidR="00E76886" w:rsidRDefault="00E76886">
      <w:pPr>
        <w:pStyle w:val="ConsPlusNormal"/>
        <w:ind w:firstLine="540"/>
        <w:jc w:val="both"/>
      </w:pPr>
      <w:proofErr w:type="spellStart"/>
      <w:r>
        <w:t>K</w:t>
      </w:r>
      <w:r>
        <w:rPr>
          <w:vertAlign w:val="subscript"/>
        </w:rPr>
        <w:t>i</w:t>
      </w:r>
      <w:proofErr w:type="spellEnd"/>
      <w:r>
        <w:t xml:space="preserve"> принимает значение в зависимости от расстояния от административного центра муниципального района, городского округа, городского округа с внутригородским делением Республики Дагестан до узловой транспортной станции по следующей таблице:</w:t>
      </w:r>
    </w:p>
    <w:p w:rsidR="00E76886" w:rsidRDefault="00E76886">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1984"/>
      </w:tblGrid>
      <w:tr w:rsidR="00E76886">
        <w:tc>
          <w:tcPr>
            <w:tcW w:w="3685" w:type="dxa"/>
          </w:tcPr>
          <w:p w:rsidR="00E76886" w:rsidRDefault="00E76886">
            <w:pPr>
              <w:pStyle w:val="ConsPlusNormal"/>
              <w:jc w:val="center"/>
            </w:pPr>
            <w:r>
              <w:t>Расстояние от административного центра муниципального района, городского округа, городского округа с внутригородским делением Республики Дагестан до узловой транспортной станции (км)</w:t>
            </w:r>
          </w:p>
        </w:tc>
        <w:tc>
          <w:tcPr>
            <w:tcW w:w="1984" w:type="dxa"/>
          </w:tcPr>
          <w:p w:rsidR="00E76886" w:rsidRDefault="00E76886">
            <w:pPr>
              <w:pStyle w:val="ConsPlusNormal"/>
              <w:jc w:val="center"/>
            </w:pPr>
            <w:proofErr w:type="spellStart"/>
            <w:r>
              <w:t>K</w:t>
            </w:r>
            <w:r>
              <w:rPr>
                <w:vertAlign w:val="subscript"/>
              </w:rPr>
              <w:t>i</w:t>
            </w:r>
            <w:proofErr w:type="spellEnd"/>
          </w:p>
        </w:tc>
      </w:tr>
      <w:tr w:rsidR="00E76886">
        <w:tc>
          <w:tcPr>
            <w:tcW w:w="3685" w:type="dxa"/>
          </w:tcPr>
          <w:p w:rsidR="00E76886" w:rsidRDefault="00E76886">
            <w:pPr>
              <w:pStyle w:val="ConsPlusNormal"/>
            </w:pPr>
            <w:r>
              <w:t>до 50</w:t>
            </w:r>
          </w:p>
        </w:tc>
        <w:tc>
          <w:tcPr>
            <w:tcW w:w="1984" w:type="dxa"/>
          </w:tcPr>
          <w:p w:rsidR="00E76886" w:rsidRDefault="00E76886">
            <w:pPr>
              <w:pStyle w:val="ConsPlusNormal"/>
              <w:jc w:val="center"/>
            </w:pPr>
            <w:r>
              <w:t>0</w:t>
            </w:r>
          </w:p>
        </w:tc>
      </w:tr>
      <w:tr w:rsidR="00E76886">
        <w:tc>
          <w:tcPr>
            <w:tcW w:w="3685" w:type="dxa"/>
          </w:tcPr>
          <w:p w:rsidR="00E76886" w:rsidRDefault="00E76886">
            <w:pPr>
              <w:pStyle w:val="ConsPlusNormal"/>
            </w:pPr>
            <w:r>
              <w:t>от 50 до 100</w:t>
            </w:r>
          </w:p>
        </w:tc>
        <w:tc>
          <w:tcPr>
            <w:tcW w:w="1984" w:type="dxa"/>
          </w:tcPr>
          <w:p w:rsidR="00E76886" w:rsidRDefault="00E76886">
            <w:pPr>
              <w:pStyle w:val="ConsPlusNormal"/>
              <w:jc w:val="center"/>
            </w:pPr>
            <w:r>
              <w:t>0,05</w:t>
            </w:r>
          </w:p>
        </w:tc>
      </w:tr>
      <w:tr w:rsidR="00E76886">
        <w:tc>
          <w:tcPr>
            <w:tcW w:w="3685" w:type="dxa"/>
          </w:tcPr>
          <w:p w:rsidR="00E76886" w:rsidRDefault="00E76886">
            <w:pPr>
              <w:pStyle w:val="ConsPlusNormal"/>
            </w:pPr>
            <w:r>
              <w:t>от 100 до 150</w:t>
            </w:r>
          </w:p>
        </w:tc>
        <w:tc>
          <w:tcPr>
            <w:tcW w:w="1984" w:type="dxa"/>
          </w:tcPr>
          <w:p w:rsidR="00E76886" w:rsidRDefault="00E76886">
            <w:pPr>
              <w:pStyle w:val="ConsPlusNormal"/>
              <w:jc w:val="center"/>
            </w:pPr>
            <w:r>
              <w:t>0,1</w:t>
            </w:r>
          </w:p>
        </w:tc>
      </w:tr>
      <w:tr w:rsidR="00E76886">
        <w:tc>
          <w:tcPr>
            <w:tcW w:w="3685" w:type="dxa"/>
          </w:tcPr>
          <w:p w:rsidR="00E76886" w:rsidRDefault="00E76886">
            <w:pPr>
              <w:pStyle w:val="ConsPlusNormal"/>
            </w:pPr>
            <w:r>
              <w:t>от 150 и выше</w:t>
            </w:r>
          </w:p>
        </w:tc>
        <w:tc>
          <w:tcPr>
            <w:tcW w:w="1984" w:type="dxa"/>
          </w:tcPr>
          <w:p w:rsidR="00E76886" w:rsidRDefault="00E76886">
            <w:pPr>
              <w:pStyle w:val="ConsPlusNormal"/>
              <w:jc w:val="center"/>
            </w:pPr>
            <w:r>
              <w:t>0,15</w:t>
            </w:r>
          </w:p>
        </w:tc>
      </w:tr>
    </w:tbl>
    <w:p w:rsidR="00E76886" w:rsidRDefault="00E76886">
      <w:pPr>
        <w:pStyle w:val="ConsPlusNormal"/>
        <w:jc w:val="both"/>
      </w:pPr>
    </w:p>
    <w:p w:rsidR="00E76886" w:rsidRDefault="00E76886">
      <w:pPr>
        <w:pStyle w:val="ConsPlusNormal"/>
        <w:ind w:firstLine="540"/>
        <w:jc w:val="both"/>
      </w:pPr>
      <w:r>
        <w:t>Принять в качестве узловых транспортных станций для муниципальных образований:</w:t>
      </w:r>
    </w:p>
    <w:p w:rsidR="00E76886" w:rsidRDefault="00E76886">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2268"/>
      </w:tblGrid>
      <w:tr w:rsidR="00E76886">
        <w:tc>
          <w:tcPr>
            <w:tcW w:w="4819" w:type="dxa"/>
          </w:tcPr>
          <w:p w:rsidR="00E76886" w:rsidRDefault="00E76886">
            <w:pPr>
              <w:pStyle w:val="ConsPlusNormal"/>
              <w:jc w:val="center"/>
            </w:pPr>
            <w:r>
              <w:t>Муниципальные образования</w:t>
            </w:r>
          </w:p>
        </w:tc>
        <w:tc>
          <w:tcPr>
            <w:tcW w:w="2268" w:type="dxa"/>
          </w:tcPr>
          <w:p w:rsidR="00E76886" w:rsidRDefault="00E76886">
            <w:pPr>
              <w:pStyle w:val="ConsPlusNormal"/>
              <w:jc w:val="center"/>
            </w:pPr>
            <w:r>
              <w:t>Узловая транспортная станция</w:t>
            </w:r>
          </w:p>
        </w:tc>
      </w:tr>
      <w:tr w:rsidR="00E76886">
        <w:tc>
          <w:tcPr>
            <w:tcW w:w="4819" w:type="dxa"/>
          </w:tcPr>
          <w:p w:rsidR="00E76886" w:rsidRDefault="00E76886">
            <w:pPr>
              <w:pStyle w:val="ConsPlusNormal"/>
              <w:jc w:val="center"/>
            </w:pPr>
            <w:r>
              <w:lastRenderedPageBreak/>
              <w:t>1</w:t>
            </w:r>
          </w:p>
        </w:tc>
        <w:tc>
          <w:tcPr>
            <w:tcW w:w="2268" w:type="dxa"/>
          </w:tcPr>
          <w:p w:rsidR="00E76886" w:rsidRDefault="00E76886">
            <w:pPr>
              <w:pStyle w:val="ConsPlusNormal"/>
              <w:jc w:val="center"/>
            </w:pPr>
            <w:r>
              <w:t>2</w:t>
            </w:r>
          </w:p>
        </w:tc>
      </w:tr>
      <w:tr w:rsidR="00E76886">
        <w:tc>
          <w:tcPr>
            <w:tcW w:w="4819" w:type="dxa"/>
          </w:tcPr>
          <w:p w:rsidR="00E76886" w:rsidRDefault="00E76886">
            <w:pPr>
              <w:pStyle w:val="ConsPlusNormal"/>
            </w:pPr>
            <w:r>
              <w:t>"</w:t>
            </w:r>
            <w:proofErr w:type="spellStart"/>
            <w:r>
              <w:t>Акушинский</w:t>
            </w:r>
            <w:proofErr w:type="spellEnd"/>
            <w:r>
              <w:t xml:space="preserve"> район", "</w:t>
            </w:r>
            <w:proofErr w:type="spellStart"/>
            <w:r>
              <w:t>Ахвахский</w:t>
            </w:r>
            <w:proofErr w:type="spellEnd"/>
            <w:r>
              <w:t xml:space="preserve"> район", "Ботлихский район", "Буйнакский район", "</w:t>
            </w:r>
            <w:proofErr w:type="spellStart"/>
            <w:r>
              <w:t>Гергебильский</w:t>
            </w:r>
            <w:proofErr w:type="spellEnd"/>
            <w:r>
              <w:t xml:space="preserve"> район", "</w:t>
            </w:r>
            <w:proofErr w:type="spellStart"/>
            <w:r>
              <w:t>Гумбетовский</w:t>
            </w:r>
            <w:proofErr w:type="spellEnd"/>
            <w:r>
              <w:t xml:space="preserve"> район", "</w:t>
            </w:r>
            <w:proofErr w:type="spellStart"/>
            <w:r>
              <w:t>Гунибский</w:t>
            </w:r>
            <w:proofErr w:type="spellEnd"/>
            <w:r>
              <w:t xml:space="preserve"> район", "</w:t>
            </w:r>
            <w:proofErr w:type="spellStart"/>
            <w:r>
              <w:t>Карабудахкентский</w:t>
            </w:r>
            <w:proofErr w:type="spellEnd"/>
            <w:r>
              <w:t xml:space="preserve"> район", "</w:t>
            </w:r>
            <w:proofErr w:type="spellStart"/>
            <w:r>
              <w:t>Кумторкалинский</w:t>
            </w:r>
            <w:proofErr w:type="spellEnd"/>
            <w:r>
              <w:t xml:space="preserve"> район", "</w:t>
            </w:r>
            <w:proofErr w:type="spellStart"/>
            <w:r>
              <w:t>Кулинский</w:t>
            </w:r>
            <w:proofErr w:type="spellEnd"/>
            <w:r>
              <w:t xml:space="preserve"> район", "</w:t>
            </w:r>
            <w:proofErr w:type="spellStart"/>
            <w:r>
              <w:t>Лакский</w:t>
            </w:r>
            <w:proofErr w:type="spellEnd"/>
            <w:r>
              <w:t xml:space="preserve"> район", "</w:t>
            </w:r>
            <w:proofErr w:type="spellStart"/>
            <w:r>
              <w:t>Левашинский</w:t>
            </w:r>
            <w:proofErr w:type="spellEnd"/>
            <w:r>
              <w:t xml:space="preserve"> район", "</w:t>
            </w:r>
            <w:proofErr w:type="spellStart"/>
            <w:r>
              <w:t>Тляратинский</w:t>
            </w:r>
            <w:proofErr w:type="spellEnd"/>
            <w:r>
              <w:t xml:space="preserve"> район", "</w:t>
            </w:r>
            <w:proofErr w:type="spellStart"/>
            <w:r>
              <w:t>Унцукульский</w:t>
            </w:r>
            <w:proofErr w:type="spellEnd"/>
            <w:r>
              <w:t xml:space="preserve"> район", "</w:t>
            </w:r>
            <w:proofErr w:type="spellStart"/>
            <w:r>
              <w:t>Хунзахский</w:t>
            </w:r>
            <w:proofErr w:type="spellEnd"/>
            <w:r>
              <w:t xml:space="preserve"> район", "</w:t>
            </w:r>
            <w:proofErr w:type="spellStart"/>
            <w:r>
              <w:t>Цумадинский</w:t>
            </w:r>
            <w:proofErr w:type="spellEnd"/>
            <w:r>
              <w:t xml:space="preserve"> район", "</w:t>
            </w:r>
            <w:proofErr w:type="spellStart"/>
            <w:r>
              <w:t>Цунтинский</w:t>
            </w:r>
            <w:proofErr w:type="spellEnd"/>
            <w:r>
              <w:t xml:space="preserve"> район", "</w:t>
            </w:r>
            <w:proofErr w:type="spellStart"/>
            <w:r>
              <w:t>Чародинский</w:t>
            </w:r>
            <w:proofErr w:type="spellEnd"/>
            <w:r>
              <w:t xml:space="preserve"> район", "</w:t>
            </w:r>
            <w:proofErr w:type="spellStart"/>
            <w:r>
              <w:t>Шамильский</w:t>
            </w:r>
            <w:proofErr w:type="spellEnd"/>
            <w:r>
              <w:t xml:space="preserve"> район", "</w:t>
            </w:r>
            <w:proofErr w:type="spellStart"/>
            <w:r>
              <w:t>Бежтинский</w:t>
            </w:r>
            <w:proofErr w:type="spellEnd"/>
            <w:r>
              <w:t xml:space="preserve"> участок", "город Буйнакск", "город Каспийск"</w:t>
            </w:r>
          </w:p>
        </w:tc>
        <w:tc>
          <w:tcPr>
            <w:tcW w:w="2268" w:type="dxa"/>
          </w:tcPr>
          <w:p w:rsidR="00E76886" w:rsidRDefault="00E76886">
            <w:pPr>
              <w:pStyle w:val="ConsPlusNormal"/>
              <w:jc w:val="center"/>
            </w:pPr>
            <w:r>
              <w:t>городской округ с внутригородским делением "город Махачкала"</w:t>
            </w:r>
          </w:p>
        </w:tc>
      </w:tr>
      <w:tr w:rsidR="00E76886">
        <w:tc>
          <w:tcPr>
            <w:tcW w:w="4819" w:type="dxa"/>
          </w:tcPr>
          <w:p w:rsidR="00E76886" w:rsidRDefault="00E76886">
            <w:pPr>
              <w:pStyle w:val="ConsPlusNormal"/>
            </w:pPr>
            <w:r>
              <w:t>"Агульский район", "</w:t>
            </w:r>
            <w:proofErr w:type="spellStart"/>
            <w:r>
              <w:t>Ахтынский</w:t>
            </w:r>
            <w:proofErr w:type="spellEnd"/>
            <w:r>
              <w:t xml:space="preserve"> район", "</w:t>
            </w:r>
            <w:proofErr w:type="spellStart"/>
            <w:r>
              <w:t>Дахадаевский</w:t>
            </w:r>
            <w:proofErr w:type="spellEnd"/>
            <w:r>
              <w:t xml:space="preserve"> район", "Дербентский район", "</w:t>
            </w:r>
            <w:proofErr w:type="spellStart"/>
            <w:r>
              <w:t>Докузпаринский</w:t>
            </w:r>
            <w:proofErr w:type="spellEnd"/>
            <w:r>
              <w:t xml:space="preserve"> район", "</w:t>
            </w:r>
            <w:proofErr w:type="spellStart"/>
            <w:r>
              <w:t>Кайтагский</w:t>
            </w:r>
            <w:proofErr w:type="spellEnd"/>
            <w:r>
              <w:t xml:space="preserve"> район", "</w:t>
            </w:r>
            <w:proofErr w:type="spellStart"/>
            <w:r>
              <w:t>Курахский</w:t>
            </w:r>
            <w:proofErr w:type="spellEnd"/>
            <w:r>
              <w:t xml:space="preserve"> район", "</w:t>
            </w:r>
            <w:proofErr w:type="spellStart"/>
            <w:r>
              <w:t>Магарамкентский</w:t>
            </w:r>
            <w:proofErr w:type="spellEnd"/>
            <w:r>
              <w:t xml:space="preserve"> район", "</w:t>
            </w:r>
            <w:proofErr w:type="spellStart"/>
            <w:r>
              <w:t>Рутульский</w:t>
            </w:r>
            <w:proofErr w:type="spellEnd"/>
            <w:r>
              <w:t xml:space="preserve"> район", "Сулейман-</w:t>
            </w:r>
            <w:proofErr w:type="spellStart"/>
            <w:r>
              <w:t>Стальский</w:t>
            </w:r>
            <w:proofErr w:type="spellEnd"/>
            <w:r>
              <w:t xml:space="preserve"> район", "Табасаранский район", "</w:t>
            </w:r>
            <w:proofErr w:type="spellStart"/>
            <w:r>
              <w:t>Хивский</w:t>
            </w:r>
            <w:proofErr w:type="spellEnd"/>
            <w:r>
              <w:t xml:space="preserve"> район", "город Дагестанские Огни"</w:t>
            </w:r>
          </w:p>
        </w:tc>
        <w:tc>
          <w:tcPr>
            <w:tcW w:w="2268" w:type="dxa"/>
          </w:tcPr>
          <w:p w:rsidR="00E76886" w:rsidRDefault="00E76886">
            <w:pPr>
              <w:pStyle w:val="ConsPlusNormal"/>
              <w:jc w:val="center"/>
            </w:pPr>
            <w:r>
              <w:t>городской округ "город Дербент"</w:t>
            </w:r>
          </w:p>
        </w:tc>
      </w:tr>
      <w:tr w:rsidR="00E76886">
        <w:tc>
          <w:tcPr>
            <w:tcW w:w="4819" w:type="dxa"/>
          </w:tcPr>
          <w:p w:rsidR="00E76886" w:rsidRDefault="00E76886">
            <w:pPr>
              <w:pStyle w:val="ConsPlusNormal"/>
            </w:pPr>
            <w:r>
              <w:t>"</w:t>
            </w:r>
            <w:proofErr w:type="spellStart"/>
            <w:r>
              <w:t>Кизилюртовский</w:t>
            </w:r>
            <w:proofErr w:type="spellEnd"/>
            <w:r>
              <w:t xml:space="preserve"> район"</w:t>
            </w:r>
          </w:p>
        </w:tc>
        <w:tc>
          <w:tcPr>
            <w:tcW w:w="2268" w:type="dxa"/>
          </w:tcPr>
          <w:p w:rsidR="00E76886" w:rsidRDefault="00E76886">
            <w:pPr>
              <w:pStyle w:val="ConsPlusNormal"/>
              <w:jc w:val="center"/>
            </w:pPr>
            <w:r>
              <w:t xml:space="preserve">городской округ "город </w:t>
            </w:r>
            <w:proofErr w:type="spellStart"/>
            <w:r>
              <w:t>Кизилюрт</w:t>
            </w:r>
            <w:proofErr w:type="spellEnd"/>
            <w:r>
              <w:t>"</w:t>
            </w:r>
          </w:p>
        </w:tc>
      </w:tr>
      <w:tr w:rsidR="00E76886">
        <w:tc>
          <w:tcPr>
            <w:tcW w:w="4819" w:type="dxa"/>
          </w:tcPr>
          <w:p w:rsidR="00E76886" w:rsidRDefault="00E76886">
            <w:pPr>
              <w:pStyle w:val="ConsPlusNormal"/>
            </w:pPr>
            <w:r>
              <w:t>"</w:t>
            </w:r>
            <w:proofErr w:type="spellStart"/>
            <w:r>
              <w:t>Бабаюртовский</w:t>
            </w:r>
            <w:proofErr w:type="spellEnd"/>
            <w:r>
              <w:t xml:space="preserve"> район", "</w:t>
            </w:r>
            <w:proofErr w:type="spellStart"/>
            <w:r>
              <w:t>Казбековский</w:t>
            </w:r>
            <w:proofErr w:type="spellEnd"/>
            <w:r>
              <w:t xml:space="preserve"> район", "Новолакский район", "Хасавюртовский район"</w:t>
            </w:r>
          </w:p>
        </w:tc>
        <w:tc>
          <w:tcPr>
            <w:tcW w:w="2268" w:type="dxa"/>
          </w:tcPr>
          <w:p w:rsidR="00E76886" w:rsidRDefault="00E76886">
            <w:pPr>
              <w:pStyle w:val="ConsPlusNormal"/>
              <w:jc w:val="center"/>
            </w:pPr>
            <w:r>
              <w:t>городской округ "город Хасавюрт"</w:t>
            </w:r>
          </w:p>
        </w:tc>
      </w:tr>
      <w:tr w:rsidR="00E76886">
        <w:tc>
          <w:tcPr>
            <w:tcW w:w="4819" w:type="dxa"/>
          </w:tcPr>
          <w:p w:rsidR="00E76886" w:rsidRDefault="00E76886">
            <w:pPr>
              <w:pStyle w:val="ConsPlusNormal"/>
            </w:pPr>
            <w:r>
              <w:t>"</w:t>
            </w:r>
            <w:proofErr w:type="spellStart"/>
            <w:r>
              <w:t>Кизлярский</w:t>
            </w:r>
            <w:proofErr w:type="spellEnd"/>
            <w:r>
              <w:t xml:space="preserve"> район", "Ногайский район", "</w:t>
            </w:r>
            <w:proofErr w:type="spellStart"/>
            <w:r>
              <w:t>Тарумовский</w:t>
            </w:r>
            <w:proofErr w:type="spellEnd"/>
            <w:r>
              <w:t xml:space="preserve"> район", "город Южно-Сухокумск"</w:t>
            </w:r>
          </w:p>
        </w:tc>
        <w:tc>
          <w:tcPr>
            <w:tcW w:w="2268" w:type="dxa"/>
          </w:tcPr>
          <w:p w:rsidR="00E76886" w:rsidRDefault="00E76886">
            <w:pPr>
              <w:pStyle w:val="ConsPlusNormal"/>
              <w:jc w:val="center"/>
            </w:pPr>
            <w:r>
              <w:t>городской округ "город Кизляр"</w:t>
            </w:r>
          </w:p>
        </w:tc>
      </w:tr>
      <w:tr w:rsidR="00E76886">
        <w:tc>
          <w:tcPr>
            <w:tcW w:w="4819" w:type="dxa"/>
          </w:tcPr>
          <w:p w:rsidR="00E76886" w:rsidRDefault="00E76886">
            <w:pPr>
              <w:pStyle w:val="ConsPlusNormal"/>
            </w:pPr>
            <w:r>
              <w:t>"</w:t>
            </w:r>
            <w:proofErr w:type="spellStart"/>
            <w:r>
              <w:t>Каякентский</w:t>
            </w:r>
            <w:proofErr w:type="spellEnd"/>
            <w:r>
              <w:t xml:space="preserve"> район", "</w:t>
            </w:r>
            <w:proofErr w:type="spellStart"/>
            <w:r>
              <w:t>Сергокалинский</w:t>
            </w:r>
            <w:proofErr w:type="spellEnd"/>
            <w:r>
              <w:t xml:space="preserve"> район"</w:t>
            </w:r>
          </w:p>
        </w:tc>
        <w:tc>
          <w:tcPr>
            <w:tcW w:w="2268" w:type="dxa"/>
          </w:tcPr>
          <w:p w:rsidR="00E76886" w:rsidRDefault="00E76886">
            <w:pPr>
              <w:pStyle w:val="ConsPlusNormal"/>
              <w:jc w:val="center"/>
            </w:pPr>
            <w:r>
              <w:t>городской округ "город Избербаш"</w:t>
            </w:r>
          </w:p>
        </w:tc>
      </w:tr>
    </w:tbl>
    <w:p w:rsidR="00E76886" w:rsidRDefault="00E76886">
      <w:pPr>
        <w:pStyle w:val="ConsPlusNormal"/>
        <w:jc w:val="both"/>
      </w:pPr>
    </w:p>
    <w:p w:rsidR="00E76886" w:rsidRDefault="00E76886">
      <w:pPr>
        <w:pStyle w:val="ConsPlusNormal"/>
        <w:ind w:firstLine="540"/>
        <w:jc w:val="both"/>
      </w:pPr>
      <w:r>
        <w:t xml:space="preserve">Установить для всех узловых транспортных станций значение </w:t>
      </w:r>
      <w:proofErr w:type="spellStart"/>
      <w:r>
        <w:t>К</w:t>
      </w:r>
      <w:r>
        <w:rPr>
          <w:vertAlign w:val="subscript"/>
        </w:rPr>
        <w:t>i</w:t>
      </w:r>
      <w:proofErr w:type="spellEnd"/>
      <w:r>
        <w:t xml:space="preserve"> равным 0.</w:t>
      </w:r>
    </w:p>
    <w:p w:rsidR="00E76886" w:rsidRDefault="00E76886">
      <w:pPr>
        <w:pStyle w:val="ConsPlusNormal"/>
        <w:jc w:val="both"/>
      </w:pPr>
      <w:r>
        <w:lastRenderedPageBreak/>
        <w:t xml:space="preserve">(п. 3.4.3 в ред. </w:t>
      </w:r>
      <w:hyperlink r:id="rId50" w:history="1">
        <w:r>
          <w:rPr>
            <w:color w:val="0000FF"/>
          </w:rPr>
          <w:t>Закона</w:t>
        </w:r>
      </w:hyperlink>
      <w:r>
        <w:t xml:space="preserve"> Республики Дагестан от 29.12.2017 N 111)</w:t>
      </w:r>
    </w:p>
    <w:p w:rsidR="00E76886" w:rsidRDefault="00E76886">
      <w:pPr>
        <w:pStyle w:val="ConsPlusNormal"/>
        <w:jc w:val="both"/>
      </w:pPr>
    </w:p>
    <w:p w:rsidR="00E76886" w:rsidRDefault="00E76886">
      <w:pPr>
        <w:pStyle w:val="ConsPlusNormal"/>
        <w:ind w:firstLine="540"/>
        <w:jc w:val="both"/>
      </w:pPr>
      <w:r>
        <w:t>3.4.4. Коэффициент численности населения.</w:t>
      </w:r>
    </w:p>
    <w:p w:rsidR="00E76886" w:rsidRDefault="00E76886">
      <w:pPr>
        <w:pStyle w:val="ConsPlusNormal"/>
        <w:spacing w:before="280"/>
        <w:ind w:firstLine="540"/>
        <w:jc w:val="both"/>
      </w:pPr>
      <w:r>
        <w:t>Коэффициенты численности населения принимаются в следующих значениях:</w:t>
      </w:r>
    </w:p>
    <w:p w:rsidR="00E76886" w:rsidRDefault="00E76886">
      <w:pPr>
        <w:pStyle w:val="ConsPlusNormal"/>
        <w:spacing w:before="280"/>
        <w:ind w:firstLine="540"/>
        <w:jc w:val="both"/>
      </w:pPr>
      <w:r>
        <w:t>для муниципальных районов с численностью населения до 70 тыс. человек коэффициент численности населения принимает значение по следующей таблице:</w:t>
      </w:r>
    </w:p>
    <w:p w:rsidR="00E76886" w:rsidRDefault="00E76886">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1984"/>
      </w:tblGrid>
      <w:tr w:rsidR="00E76886">
        <w:tc>
          <w:tcPr>
            <w:tcW w:w="3685" w:type="dxa"/>
          </w:tcPr>
          <w:p w:rsidR="00E76886" w:rsidRDefault="00E76886">
            <w:pPr>
              <w:pStyle w:val="ConsPlusNormal"/>
              <w:jc w:val="center"/>
            </w:pPr>
            <w:r>
              <w:t>Численность населения муниципального района Республики Дагестан, чел.</w:t>
            </w:r>
          </w:p>
        </w:tc>
        <w:tc>
          <w:tcPr>
            <w:tcW w:w="1984" w:type="dxa"/>
          </w:tcPr>
          <w:p w:rsidR="00E76886" w:rsidRDefault="00E76886">
            <w:pPr>
              <w:pStyle w:val="ConsPlusNormal"/>
              <w:jc w:val="center"/>
            </w:pPr>
            <w:r>
              <w:t>Коэффициент численности населения</w:t>
            </w:r>
          </w:p>
        </w:tc>
      </w:tr>
      <w:tr w:rsidR="00E76886">
        <w:tc>
          <w:tcPr>
            <w:tcW w:w="3685" w:type="dxa"/>
          </w:tcPr>
          <w:p w:rsidR="00E76886" w:rsidRDefault="00E76886">
            <w:pPr>
              <w:pStyle w:val="ConsPlusNormal"/>
            </w:pPr>
            <w:r>
              <w:t>до 12000</w:t>
            </w:r>
          </w:p>
        </w:tc>
        <w:tc>
          <w:tcPr>
            <w:tcW w:w="1984" w:type="dxa"/>
          </w:tcPr>
          <w:p w:rsidR="00E76886" w:rsidRDefault="00E76886">
            <w:pPr>
              <w:pStyle w:val="ConsPlusNormal"/>
              <w:jc w:val="center"/>
            </w:pPr>
            <w:r>
              <w:t>1,15</w:t>
            </w:r>
          </w:p>
        </w:tc>
      </w:tr>
      <w:tr w:rsidR="00E76886">
        <w:tc>
          <w:tcPr>
            <w:tcW w:w="3685" w:type="dxa"/>
          </w:tcPr>
          <w:p w:rsidR="00E76886" w:rsidRDefault="00E76886">
            <w:pPr>
              <w:pStyle w:val="ConsPlusNormal"/>
            </w:pPr>
            <w:r>
              <w:t>от 12001 до 16000</w:t>
            </w:r>
          </w:p>
        </w:tc>
        <w:tc>
          <w:tcPr>
            <w:tcW w:w="1984" w:type="dxa"/>
          </w:tcPr>
          <w:p w:rsidR="00E76886" w:rsidRDefault="00E76886">
            <w:pPr>
              <w:pStyle w:val="ConsPlusNormal"/>
              <w:jc w:val="center"/>
            </w:pPr>
            <w:r>
              <w:t>1,13</w:t>
            </w:r>
          </w:p>
        </w:tc>
      </w:tr>
      <w:tr w:rsidR="00E76886">
        <w:tc>
          <w:tcPr>
            <w:tcW w:w="3685" w:type="dxa"/>
          </w:tcPr>
          <w:p w:rsidR="00E76886" w:rsidRDefault="00E76886">
            <w:pPr>
              <w:pStyle w:val="ConsPlusNormal"/>
            </w:pPr>
            <w:r>
              <w:t>от 16001 до 20000</w:t>
            </w:r>
          </w:p>
        </w:tc>
        <w:tc>
          <w:tcPr>
            <w:tcW w:w="1984" w:type="dxa"/>
          </w:tcPr>
          <w:p w:rsidR="00E76886" w:rsidRDefault="00E76886">
            <w:pPr>
              <w:pStyle w:val="ConsPlusNormal"/>
              <w:jc w:val="center"/>
            </w:pPr>
            <w:r>
              <w:t>1,1</w:t>
            </w:r>
          </w:p>
        </w:tc>
      </w:tr>
      <w:tr w:rsidR="00E76886">
        <w:tc>
          <w:tcPr>
            <w:tcW w:w="3685" w:type="dxa"/>
          </w:tcPr>
          <w:p w:rsidR="00E76886" w:rsidRDefault="00E76886">
            <w:pPr>
              <w:pStyle w:val="ConsPlusNormal"/>
            </w:pPr>
            <w:r>
              <w:t>от 20001 до 24000</w:t>
            </w:r>
          </w:p>
        </w:tc>
        <w:tc>
          <w:tcPr>
            <w:tcW w:w="1984" w:type="dxa"/>
          </w:tcPr>
          <w:p w:rsidR="00E76886" w:rsidRDefault="00E76886">
            <w:pPr>
              <w:pStyle w:val="ConsPlusNormal"/>
              <w:jc w:val="center"/>
            </w:pPr>
            <w:r>
              <w:t>1,07</w:t>
            </w:r>
          </w:p>
        </w:tc>
      </w:tr>
      <w:tr w:rsidR="00E76886">
        <w:tc>
          <w:tcPr>
            <w:tcW w:w="3685" w:type="dxa"/>
          </w:tcPr>
          <w:p w:rsidR="00E76886" w:rsidRDefault="00E76886">
            <w:pPr>
              <w:pStyle w:val="ConsPlusNormal"/>
            </w:pPr>
            <w:r>
              <w:t>от 24001 до 30000</w:t>
            </w:r>
          </w:p>
        </w:tc>
        <w:tc>
          <w:tcPr>
            <w:tcW w:w="1984" w:type="dxa"/>
          </w:tcPr>
          <w:p w:rsidR="00E76886" w:rsidRDefault="00E76886">
            <w:pPr>
              <w:pStyle w:val="ConsPlusNormal"/>
              <w:jc w:val="center"/>
            </w:pPr>
            <w:r>
              <w:t>1,05</w:t>
            </w:r>
          </w:p>
        </w:tc>
      </w:tr>
      <w:tr w:rsidR="00E76886">
        <w:tc>
          <w:tcPr>
            <w:tcW w:w="3685" w:type="dxa"/>
          </w:tcPr>
          <w:p w:rsidR="00E76886" w:rsidRDefault="00E76886">
            <w:pPr>
              <w:pStyle w:val="ConsPlusNormal"/>
            </w:pPr>
            <w:r>
              <w:t>от 30001 до 35000</w:t>
            </w:r>
          </w:p>
        </w:tc>
        <w:tc>
          <w:tcPr>
            <w:tcW w:w="1984" w:type="dxa"/>
          </w:tcPr>
          <w:p w:rsidR="00E76886" w:rsidRDefault="00E76886">
            <w:pPr>
              <w:pStyle w:val="ConsPlusNormal"/>
              <w:jc w:val="center"/>
            </w:pPr>
            <w:r>
              <w:t>1,03</w:t>
            </w:r>
          </w:p>
        </w:tc>
      </w:tr>
      <w:tr w:rsidR="00E76886">
        <w:tc>
          <w:tcPr>
            <w:tcW w:w="3685" w:type="dxa"/>
          </w:tcPr>
          <w:p w:rsidR="00E76886" w:rsidRDefault="00E76886">
            <w:pPr>
              <w:pStyle w:val="ConsPlusNormal"/>
            </w:pPr>
            <w:r>
              <w:t>от 35001 до 70000</w:t>
            </w:r>
          </w:p>
        </w:tc>
        <w:tc>
          <w:tcPr>
            <w:tcW w:w="1984" w:type="dxa"/>
          </w:tcPr>
          <w:p w:rsidR="00E76886" w:rsidRDefault="00E76886">
            <w:pPr>
              <w:pStyle w:val="ConsPlusNormal"/>
              <w:jc w:val="center"/>
            </w:pPr>
            <w:r>
              <w:t>1,0</w:t>
            </w:r>
          </w:p>
        </w:tc>
      </w:tr>
    </w:tbl>
    <w:p w:rsidR="00E76886" w:rsidRDefault="00E76886">
      <w:pPr>
        <w:pStyle w:val="ConsPlusNormal"/>
        <w:jc w:val="both"/>
      </w:pPr>
      <w:r>
        <w:t xml:space="preserve">(в ред. </w:t>
      </w:r>
      <w:hyperlink r:id="rId51" w:history="1">
        <w:r>
          <w:rPr>
            <w:color w:val="0000FF"/>
          </w:rPr>
          <w:t>Закона</w:t>
        </w:r>
      </w:hyperlink>
      <w:r>
        <w:t xml:space="preserve"> Республики Дагестан от 29.12.2017 N 111)</w:t>
      </w:r>
    </w:p>
    <w:p w:rsidR="00E76886" w:rsidRDefault="00E76886">
      <w:pPr>
        <w:pStyle w:val="ConsPlusNormal"/>
        <w:jc w:val="both"/>
      </w:pPr>
    </w:p>
    <w:p w:rsidR="00E76886" w:rsidRDefault="00E76886">
      <w:pPr>
        <w:pStyle w:val="ConsPlusNormal"/>
        <w:ind w:firstLine="540"/>
        <w:jc w:val="both"/>
      </w:pPr>
      <w:r>
        <w:t>для муниципальных районов с численностью населения свыше 70 тыс. человек коэффициент численности населения принимает значение по следующей таблице:</w:t>
      </w:r>
    </w:p>
    <w:p w:rsidR="00E76886" w:rsidRDefault="00E76886">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1984"/>
      </w:tblGrid>
      <w:tr w:rsidR="00E76886">
        <w:tc>
          <w:tcPr>
            <w:tcW w:w="3685" w:type="dxa"/>
          </w:tcPr>
          <w:p w:rsidR="00E76886" w:rsidRDefault="00E76886">
            <w:pPr>
              <w:pStyle w:val="ConsPlusNormal"/>
              <w:jc w:val="center"/>
            </w:pPr>
            <w:r>
              <w:t>Численность населения муниципального района Республики Дагестан, чел.</w:t>
            </w:r>
          </w:p>
        </w:tc>
        <w:tc>
          <w:tcPr>
            <w:tcW w:w="1984" w:type="dxa"/>
          </w:tcPr>
          <w:p w:rsidR="00E76886" w:rsidRDefault="00E76886">
            <w:pPr>
              <w:pStyle w:val="ConsPlusNormal"/>
              <w:jc w:val="center"/>
            </w:pPr>
            <w:r>
              <w:t>Коэффициент численности населения</w:t>
            </w:r>
          </w:p>
        </w:tc>
      </w:tr>
      <w:tr w:rsidR="00E76886">
        <w:tc>
          <w:tcPr>
            <w:tcW w:w="3685" w:type="dxa"/>
          </w:tcPr>
          <w:p w:rsidR="00E76886" w:rsidRDefault="00E76886">
            <w:pPr>
              <w:pStyle w:val="ConsPlusNormal"/>
            </w:pPr>
            <w:r>
              <w:t>от 70001 до 75000</w:t>
            </w:r>
          </w:p>
        </w:tc>
        <w:tc>
          <w:tcPr>
            <w:tcW w:w="1984" w:type="dxa"/>
          </w:tcPr>
          <w:p w:rsidR="00E76886" w:rsidRDefault="00E76886">
            <w:pPr>
              <w:pStyle w:val="ConsPlusNormal"/>
              <w:jc w:val="center"/>
            </w:pPr>
            <w:r>
              <w:t>0,95</w:t>
            </w:r>
          </w:p>
        </w:tc>
      </w:tr>
      <w:tr w:rsidR="00E76886">
        <w:tc>
          <w:tcPr>
            <w:tcW w:w="3685" w:type="dxa"/>
          </w:tcPr>
          <w:p w:rsidR="00E76886" w:rsidRDefault="00E76886">
            <w:pPr>
              <w:pStyle w:val="ConsPlusNormal"/>
            </w:pPr>
            <w:r>
              <w:t>от 75001 до 80000</w:t>
            </w:r>
          </w:p>
        </w:tc>
        <w:tc>
          <w:tcPr>
            <w:tcW w:w="1984" w:type="dxa"/>
          </w:tcPr>
          <w:p w:rsidR="00E76886" w:rsidRDefault="00E76886">
            <w:pPr>
              <w:pStyle w:val="ConsPlusNormal"/>
              <w:jc w:val="center"/>
            </w:pPr>
            <w:r>
              <w:t>0,92</w:t>
            </w:r>
          </w:p>
        </w:tc>
      </w:tr>
      <w:tr w:rsidR="00E76886">
        <w:tc>
          <w:tcPr>
            <w:tcW w:w="3685" w:type="dxa"/>
          </w:tcPr>
          <w:p w:rsidR="00E76886" w:rsidRDefault="00E76886">
            <w:pPr>
              <w:pStyle w:val="ConsPlusNormal"/>
            </w:pPr>
            <w:r>
              <w:t>от 80001 до 85000</w:t>
            </w:r>
          </w:p>
        </w:tc>
        <w:tc>
          <w:tcPr>
            <w:tcW w:w="1984" w:type="dxa"/>
          </w:tcPr>
          <w:p w:rsidR="00E76886" w:rsidRDefault="00E76886">
            <w:pPr>
              <w:pStyle w:val="ConsPlusNormal"/>
              <w:jc w:val="center"/>
            </w:pPr>
            <w:r>
              <w:t>0,86</w:t>
            </w:r>
          </w:p>
        </w:tc>
      </w:tr>
      <w:tr w:rsidR="00E76886">
        <w:tc>
          <w:tcPr>
            <w:tcW w:w="3685" w:type="dxa"/>
          </w:tcPr>
          <w:p w:rsidR="00E76886" w:rsidRDefault="00E76886">
            <w:pPr>
              <w:pStyle w:val="ConsPlusNormal"/>
            </w:pPr>
            <w:r>
              <w:t>от 85001 до 90000</w:t>
            </w:r>
          </w:p>
        </w:tc>
        <w:tc>
          <w:tcPr>
            <w:tcW w:w="1984" w:type="dxa"/>
          </w:tcPr>
          <w:p w:rsidR="00E76886" w:rsidRDefault="00E76886">
            <w:pPr>
              <w:pStyle w:val="ConsPlusNormal"/>
              <w:jc w:val="center"/>
            </w:pPr>
            <w:r>
              <w:t>0,82</w:t>
            </w:r>
          </w:p>
        </w:tc>
      </w:tr>
      <w:tr w:rsidR="00E76886">
        <w:tc>
          <w:tcPr>
            <w:tcW w:w="3685" w:type="dxa"/>
          </w:tcPr>
          <w:p w:rsidR="00E76886" w:rsidRDefault="00E76886">
            <w:pPr>
              <w:pStyle w:val="ConsPlusNormal"/>
            </w:pPr>
            <w:r>
              <w:t>от 90001 до 95000</w:t>
            </w:r>
          </w:p>
        </w:tc>
        <w:tc>
          <w:tcPr>
            <w:tcW w:w="1984" w:type="dxa"/>
          </w:tcPr>
          <w:p w:rsidR="00E76886" w:rsidRDefault="00E76886">
            <w:pPr>
              <w:pStyle w:val="ConsPlusNormal"/>
              <w:jc w:val="center"/>
            </w:pPr>
            <w:r>
              <w:t>0,78</w:t>
            </w:r>
          </w:p>
        </w:tc>
      </w:tr>
      <w:tr w:rsidR="00E76886">
        <w:tc>
          <w:tcPr>
            <w:tcW w:w="3685" w:type="dxa"/>
          </w:tcPr>
          <w:p w:rsidR="00E76886" w:rsidRDefault="00E76886">
            <w:pPr>
              <w:pStyle w:val="ConsPlusNormal"/>
            </w:pPr>
            <w:r>
              <w:lastRenderedPageBreak/>
              <w:t>от 95001 до 100000</w:t>
            </w:r>
          </w:p>
        </w:tc>
        <w:tc>
          <w:tcPr>
            <w:tcW w:w="1984" w:type="dxa"/>
          </w:tcPr>
          <w:p w:rsidR="00E76886" w:rsidRDefault="00E76886">
            <w:pPr>
              <w:pStyle w:val="ConsPlusNormal"/>
              <w:jc w:val="center"/>
            </w:pPr>
            <w:r>
              <w:t>0,74</w:t>
            </w:r>
          </w:p>
        </w:tc>
      </w:tr>
      <w:tr w:rsidR="00E76886">
        <w:tc>
          <w:tcPr>
            <w:tcW w:w="3685" w:type="dxa"/>
          </w:tcPr>
          <w:p w:rsidR="00E76886" w:rsidRDefault="00E76886">
            <w:pPr>
              <w:pStyle w:val="ConsPlusNormal"/>
            </w:pPr>
            <w:r>
              <w:t>свыше 100000</w:t>
            </w:r>
          </w:p>
        </w:tc>
        <w:tc>
          <w:tcPr>
            <w:tcW w:w="1984" w:type="dxa"/>
          </w:tcPr>
          <w:p w:rsidR="00E76886" w:rsidRDefault="00E76886">
            <w:pPr>
              <w:pStyle w:val="ConsPlusNormal"/>
              <w:jc w:val="center"/>
            </w:pPr>
            <w:r>
              <w:t>0,7</w:t>
            </w:r>
          </w:p>
        </w:tc>
      </w:tr>
    </w:tbl>
    <w:p w:rsidR="00E76886" w:rsidRDefault="00E76886">
      <w:pPr>
        <w:pStyle w:val="ConsPlusNormal"/>
        <w:jc w:val="both"/>
      </w:pPr>
      <w:r>
        <w:t xml:space="preserve">(в ред. </w:t>
      </w:r>
      <w:hyperlink r:id="rId52" w:history="1">
        <w:r>
          <w:rPr>
            <w:color w:val="0000FF"/>
          </w:rPr>
          <w:t>Закона</w:t>
        </w:r>
      </w:hyperlink>
      <w:r>
        <w:t xml:space="preserve"> Республики Дагестан от 29.12.2017 N 111)</w:t>
      </w:r>
    </w:p>
    <w:p w:rsidR="00E76886" w:rsidRDefault="00E76886">
      <w:pPr>
        <w:pStyle w:val="ConsPlusNormal"/>
        <w:jc w:val="both"/>
      </w:pPr>
      <w:r>
        <w:t>(</w:t>
      </w:r>
      <w:proofErr w:type="spellStart"/>
      <w:r>
        <w:t>пп</w:t>
      </w:r>
      <w:proofErr w:type="spellEnd"/>
      <w:r>
        <w:t xml:space="preserve">. 3.4.4 в ред. </w:t>
      </w:r>
      <w:hyperlink r:id="rId53" w:history="1">
        <w:r>
          <w:rPr>
            <w:color w:val="0000FF"/>
          </w:rPr>
          <w:t>Закона</w:t>
        </w:r>
      </w:hyperlink>
      <w:r>
        <w:t xml:space="preserve"> Республики Дагестан от 27.12.2011 N 87)</w:t>
      </w:r>
    </w:p>
    <w:p w:rsidR="00E76886" w:rsidRDefault="00E76886">
      <w:pPr>
        <w:pStyle w:val="ConsPlusNormal"/>
        <w:spacing w:before="280"/>
        <w:ind w:firstLine="540"/>
        <w:jc w:val="both"/>
      </w:pPr>
      <w:r>
        <w:t>3.4.5. Коэффициент по коммунальному хозяйству.</w:t>
      </w:r>
    </w:p>
    <w:p w:rsidR="00E76886" w:rsidRDefault="00E76886">
      <w:pPr>
        <w:pStyle w:val="ConsPlusNormal"/>
        <w:spacing w:before="280"/>
        <w:ind w:firstLine="540"/>
        <w:jc w:val="both"/>
      </w:pPr>
      <w:r>
        <w:t>Коэффициенты по коммунальному хозяйству применены для поселений, имеющих большой удельный вес расходов по содержанию объектов коммунального хозяйства, и принимаются в следующих значениях:</w:t>
      </w:r>
    </w:p>
    <w:p w:rsidR="00E76886" w:rsidRDefault="00E76886">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701"/>
      </w:tblGrid>
      <w:tr w:rsidR="00E76886">
        <w:tc>
          <w:tcPr>
            <w:tcW w:w="3402" w:type="dxa"/>
          </w:tcPr>
          <w:p w:rsidR="00E76886" w:rsidRDefault="00E76886">
            <w:pPr>
              <w:pStyle w:val="ConsPlusNormal"/>
              <w:jc w:val="center"/>
            </w:pPr>
            <w:r>
              <w:t>Наименование муниципального образования</w:t>
            </w:r>
          </w:p>
        </w:tc>
        <w:tc>
          <w:tcPr>
            <w:tcW w:w="1701" w:type="dxa"/>
          </w:tcPr>
          <w:p w:rsidR="00E76886" w:rsidRDefault="00E76886">
            <w:pPr>
              <w:pStyle w:val="ConsPlusNormal"/>
              <w:jc w:val="center"/>
            </w:pPr>
            <w:r>
              <w:t>Коэффициент по коммунальному хозяйству</w:t>
            </w:r>
          </w:p>
        </w:tc>
      </w:tr>
      <w:tr w:rsidR="00E76886">
        <w:tc>
          <w:tcPr>
            <w:tcW w:w="3402" w:type="dxa"/>
          </w:tcPr>
          <w:p w:rsidR="00E76886" w:rsidRDefault="00E76886">
            <w:pPr>
              <w:pStyle w:val="ConsPlusNormal"/>
              <w:jc w:val="both"/>
            </w:pPr>
            <w:r>
              <w:t>Муниципальное образование "</w:t>
            </w:r>
            <w:proofErr w:type="spellStart"/>
            <w:r>
              <w:t>Казбековский</w:t>
            </w:r>
            <w:proofErr w:type="spellEnd"/>
            <w:r>
              <w:t xml:space="preserve"> район"</w:t>
            </w:r>
          </w:p>
        </w:tc>
        <w:tc>
          <w:tcPr>
            <w:tcW w:w="1701" w:type="dxa"/>
          </w:tcPr>
          <w:p w:rsidR="00E76886" w:rsidRDefault="00E76886">
            <w:pPr>
              <w:pStyle w:val="ConsPlusNormal"/>
              <w:jc w:val="center"/>
            </w:pPr>
            <w:r>
              <w:t>1,7</w:t>
            </w:r>
          </w:p>
        </w:tc>
      </w:tr>
      <w:tr w:rsidR="00E76886">
        <w:tc>
          <w:tcPr>
            <w:tcW w:w="3402" w:type="dxa"/>
          </w:tcPr>
          <w:p w:rsidR="00E76886" w:rsidRDefault="00E76886">
            <w:pPr>
              <w:pStyle w:val="ConsPlusNormal"/>
              <w:jc w:val="both"/>
            </w:pPr>
            <w:r>
              <w:t>Муниципальное образование "</w:t>
            </w:r>
            <w:proofErr w:type="spellStart"/>
            <w:r>
              <w:t>Унцукульский</w:t>
            </w:r>
            <w:proofErr w:type="spellEnd"/>
            <w:r>
              <w:t xml:space="preserve"> район"</w:t>
            </w:r>
          </w:p>
        </w:tc>
        <w:tc>
          <w:tcPr>
            <w:tcW w:w="1701" w:type="dxa"/>
          </w:tcPr>
          <w:p w:rsidR="00E76886" w:rsidRDefault="00E76886">
            <w:pPr>
              <w:pStyle w:val="ConsPlusNormal"/>
              <w:jc w:val="center"/>
            </w:pPr>
            <w:r>
              <w:t>1,7</w:t>
            </w:r>
          </w:p>
        </w:tc>
      </w:tr>
      <w:tr w:rsidR="00E76886">
        <w:tc>
          <w:tcPr>
            <w:tcW w:w="3402" w:type="dxa"/>
          </w:tcPr>
          <w:p w:rsidR="00E76886" w:rsidRDefault="00E76886">
            <w:pPr>
              <w:pStyle w:val="ConsPlusNormal"/>
            </w:pPr>
            <w:r>
              <w:t>Муниципальное образование "Ботлихский район"</w:t>
            </w:r>
          </w:p>
        </w:tc>
        <w:tc>
          <w:tcPr>
            <w:tcW w:w="1701" w:type="dxa"/>
          </w:tcPr>
          <w:p w:rsidR="00E76886" w:rsidRDefault="00E76886">
            <w:pPr>
              <w:pStyle w:val="ConsPlusNormal"/>
              <w:jc w:val="center"/>
            </w:pPr>
            <w:r>
              <w:t>1,4</w:t>
            </w:r>
          </w:p>
        </w:tc>
      </w:tr>
    </w:tbl>
    <w:p w:rsidR="00E76886" w:rsidRDefault="00E76886">
      <w:pPr>
        <w:pStyle w:val="ConsPlusNormal"/>
        <w:jc w:val="both"/>
      </w:pPr>
      <w:r>
        <w:t xml:space="preserve">(п. 3.4 в ред. </w:t>
      </w:r>
      <w:hyperlink r:id="rId54" w:history="1">
        <w:r>
          <w:rPr>
            <w:color w:val="0000FF"/>
          </w:rPr>
          <w:t>Закона</w:t>
        </w:r>
      </w:hyperlink>
      <w:r>
        <w:t xml:space="preserve"> Республики Дагестан от 23.11.2010 N 68)</w:t>
      </w:r>
    </w:p>
    <w:p w:rsidR="00E76886" w:rsidRDefault="00E76886">
      <w:pPr>
        <w:pStyle w:val="ConsPlusNormal"/>
        <w:spacing w:before="280"/>
        <w:ind w:firstLine="540"/>
        <w:jc w:val="both"/>
      </w:pPr>
      <w:r>
        <w:t>3.4.6. Коэффициент, учитывающий необходимость обеспечения социально значимых и первоочередных расходов бюджетов поселений.</w:t>
      </w:r>
    </w:p>
    <w:p w:rsidR="00E76886" w:rsidRDefault="00E76886">
      <w:pPr>
        <w:pStyle w:val="ConsPlusNormal"/>
        <w:spacing w:before="280"/>
        <w:ind w:firstLine="540"/>
        <w:jc w:val="both"/>
      </w:pPr>
      <w:r>
        <w:t>Коэффициент, учитывающий необходимость обеспечения социально значимых и первоочередных расходов бюджетов поселений, определяется по следующей формуле:</w:t>
      </w:r>
    </w:p>
    <w:p w:rsidR="00E76886" w:rsidRDefault="00E76886">
      <w:pPr>
        <w:pStyle w:val="ConsPlusNormal"/>
        <w:jc w:val="both"/>
      </w:pPr>
    </w:p>
    <w:p w:rsidR="00E76886" w:rsidRDefault="00E76886">
      <w:pPr>
        <w:pStyle w:val="ConsPlusNormal"/>
        <w:ind w:firstLine="540"/>
        <w:jc w:val="both"/>
      </w:pPr>
      <w:proofErr w:type="spellStart"/>
      <w:r>
        <w:t>К</w:t>
      </w:r>
      <w:r>
        <w:rPr>
          <w:vertAlign w:val="subscript"/>
        </w:rPr>
        <w:t>сзрi</w:t>
      </w:r>
      <w:proofErr w:type="spellEnd"/>
      <w:r>
        <w:t xml:space="preserve"> = К1</w:t>
      </w:r>
      <w:r>
        <w:rPr>
          <w:vertAlign w:val="subscript"/>
        </w:rPr>
        <w:t>сзрi</w:t>
      </w:r>
      <w:r>
        <w:t xml:space="preserve"> x К2</w:t>
      </w:r>
      <w:r>
        <w:rPr>
          <w:vertAlign w:val="subscript"/>
        </w:rPr>
        <w:t>сзрi</w:t>
      </w:r>
      <w:r>
        <w:t>.</w:t>
      </w:r>
    </w:p>
    <w:p w:rsidR="00E76886" w:rsidRDefault="00E76886">
      <w:pPr>
        <w:pStyle w:val="ConsPlusNormal"/>
        <w:jc w:val="both"/>
      </w:pPr>
    </w:p>
    <w:p w:rsidR="00E76886" w:rsidRDefault="00E76886">
      <w:pPr>
        <w:pStyle w:val="ConsPlusNormal"/>
        <w:ind w:firstLine="540"/>
        <w:jc w:val="both"/>
      </w:pPr>
      <w:r>
        <w:t>К1</w:t>
      </w:r>
      <w:r>
        <w:rPr>
          <w:vertAlign w:val="subscript"/>
        </w:rPr>
        <w:t>сзрi</w:t>
      </w:r>
      <w:r>
        <w:t xml:space="preserve"> определяется по следующей формуле:</w:t>
      </w:r>
    </w:p>
    <w:p w:rsidR="00E76886" w:rsidRDefault="00E76886">
      <w:pPr>
        <w:pStyle w:val="ConsPlusNormal"/>
        <w:jc w:val="both"/>
      </w:pPr>
    </w:p>
    <w:p w:rsidR="00E76886" w:rsidRDefault="00E76886">
      <w:pPr>
        <w:pStyle w:val="ConsPlusNormal"/>
        <w:ind w:firstLine="540"/>
        <w:jc w:val="both"/>
      </w:pPr>
      <w:r>
        <w:t>К1</w:t>
      </w:r>
      <w:r>
        <w:rPr>
          <w:vertAlign w:val="subscript"/>
        </w:rPr>
        <w:t>сзрi</w:t>
      </w:r>
      <w:r>
        <w:t xml:space="preserve"> = (1 + </w:t>
      </w:r>
      <w:proofErr w:type="spellStart"/>
      <w:r>
        <w:t>У</w:t>
      </w:r>
      <w:r>
        <w:rPr>
          <w:vertAlign w:val="subscript"/>
        </w:rPr>
        <w:t>сзрi</w:t>
      </w:r>
      <w:proofErr w:type="spellEnd"/>
      <w:r>
        <w:t xml:space="preserve">) / (1 + </w:t>
      </w:r>
      <w:proofErr w:type="spellStart"/>
      <w:r>
        <w:t>У</w:t>
      </w:r>
      <w:r>
        <w:rPr>
          <w:vertAlign w:val="subscript"/>
        </w:rPr>
        <w:t>сзр</w:t>
      </w:r>
      <w:proofErr w:type="spellEnd"/>
      <w:r>
        <w:t>), где:</w:t>
      </w:r>
    </w:p>
    <w:p w:rsidR="00E76886" w:rsidRDefault="00E76886">
      <w:pPr>
        <w:pStyle w:val="ConsPlusNormal"/>
        <w:jc w:val="both"/>
      </w:pPr>
    </w:p>
    <w:p w:rsidR="00E76886" w:rsidRDefault="00E76886">
      <w:pPr>
        <w:pStyle w:val="ConsPlusNormal"/>
        <w:ind w:firstLine="540"/>
        <w:jc w:val="both"/>
      </w:pPr>
      <w:proofErr w:type="spellStart"/>
      <w:r>
        <w:t>К</w:t>
      </w:r>
      <w:r>
        <w:rPr>
          <w:vertAlign w:val="subscript"/>
        </w:rPr>
        <w:t>сзрi</w:t>
      </w:r>
      <w:proofErr w:type="spellEnd"/>
      <w:r>
        <w:t xml:space="preserve"> - коэффициент, учитывающий необходимость обеспечения социально </w:t>
      </w:r>
      <w:r>
        <w:lastRenderedPageBreak/>
        <w:t>значимых и первоочередных расходов бюджетов поселений i-того муниципального района;</w:t>
      </w:r>
    </w:p>
    <w:p w:rsidR="00E76886" w:rsidRDefault="00E76886">
      <w:pPr>
        <w:pStyle w:val="ConsPlusNormal"/>
        <w:spacing w:before="280"/>
        <w:ind w:firstLine="540"/>
        <w:jc w:val="both"/>
      </w:pPr>
      <w:proofErr w:type="spellStart"/>
      <w:r>
        <w:t>У</w:t>
      </w:r>
      <w:r>
        <w:rPr>
          <w:vertAlign w:val="subscript"/>
        </w:rPr>
        <w:t>сзрi</w:t>
      </w:r>
      <w:proofErr w:type="spellEnd"/>
      <w:r>
        <w:t xml:space="preserve"> - удельный вес социально значимых и первоочередных расходов в общем объеме расходов поселений i-того муниципального района;</w:t>
      </w:r>
    </w:p>
    <w:p w:rsidR="00E76886" w:rsidRDefault="00E76886">
      <w:pPr>
        <w:pStyle w:val="ConsPlusNormal"/>
        <w:spacing w:before="280"/>
        <w:ind w:firstLine="540"/>
        <w:jc w:val="both"/>
      </w:pPr>
      <w:proofErr w:type="spellStart"/>
      <w:r>
        <w:t>У</w:t>
      </w:r>
      <w:r>
        <w:rPr>
          <w:vertAlign w:val="subscript"/>
        </w:rPr>
        <w:t>сзр</w:t>
      </w:r>
      <w:proofErr w:type="spellEnd"/>
      <w:r>
        <w:t xml:space="preserve"> - удельный вес социально значимых и первоочередных расходов в объеме расходов поселений всех муниципальных районов.</w:t>
      </w:r>
    </w:p>
    <w:p w:rsidR="00E76886" w:rsidRDefault="00E76886">
      <w:pPr>
        <w:pStyle w:val="ConsPlusNormal"/>
        <w:spacing w:before="280"/>
        <w:ind w:firstLine="540"/>
        <w:jc w:val="both"/>
      </w:pPr>
      <w:r>
        <w:t>К2</w:t>
      </w:r>
      <w:r>
        <w:rPr>
          <w:vertAlign w:val="subscript"/>
        </w:rPr>
        <w:t>сзрi</w:t>
      </w:r>
      <w:r>
        <w:t xml:space="preserve"> принимает значение в соответствии со следующей таблицей в зависимости от удельного веса социально значимых и первоочередных расходов в общем объеме расходов бюджетов поселений i-того муниципального района после применения К1</w:t>
      </w:r>
      <w:r>
        <w:rPr>
          <w:vertAlign w:val="subscript"/>
        </w:rPr>
        <w:t>сзрi</w:t>
      </w:r>
      <w:r>
        <w:t>:</w:t>
      </w:r>
    </w:p>
    <w:p w:rsidR="00E76886" w:rsidRDefault="00E76886">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701"/>
      </w:tblGrid>
      <w:tr w:rsidR="00E76886">
        <w:tc>
          <w:tcPr>
            <w:tcW w:w="2835" w:type="dxa"/>
          </w:tcPr>
          <w:p w:rsidR="00E76886" w:rsidRDefault="00E76886">
            <w:pPr>
              <w:pStyle w:val="ConsPlusNormal"/>
              <w:jc w:val="center"/>
            </w:pPr>
            <w:r>
              <w:t>Удельный вес социально значимых и первоочередных расходов в общем объеме расходов бюджетов поселений i-того муниципального района после применения К</w:t>
            </w:r>
            <w:r>
              <w:rPr>
                <w:vertAlign w:val="subscript"/>
              </w:rPr>
              <w:t>1сзрi</w:t>
            </w:r>
            <w:r>
              <w:t xml:space="preserve"> в процентах</w:t>
            </w:r>
          </w:p>
        </w:tc>
        <w:tc>
          <w:tcPr>
            <w:tcW w:w="1701" w:type="dxa"/>
          </w:tcPr>
          <w:p w:rsidR="00E76886" w:rsidRDefault="00E76886">
            <w:pPr>
              <w:pStyle w:val="ConsPlusNormal"/>
              <w:jc w:val="center"/>
            </w:pPr>
            <w:r>
              <w:t>К2</w:t>
            </w:r>
            <w:r>
              <w:rPr>
                <w:vertAlign w:val="subscript"/>
              </w:rPr>
              <w:t>сзрi</w:t>
            </w:r>
          </w:p>
        </w:tc>
      </w:tr>
      <w:tr w:rsidR="00E76886">
        <w:tc>
          <w:tcPr>
            <w:tcW w:w="2835" w:type="dxa"/>
          </w:tcPr>
          <w:p w:rsidR="00E76886" w:rsidRDefault="00E76886">
            <w:pPr>
              <w:pStyle w:val="ConsPlusNormal"/>
            </w:pPr>
            <w:r>
              <w:t>до 75</w:t>
            </w:r>
          </w:p>
        </w:tc>
        <w:tc>
          <w:tcPr>
            <w:tcW w:w="1701" w:type="dxa"/>
          </w:tcPr>
          <w:p w:rsidR="00E76886" w:rsidRDefault="00E76886">
            <w:pPr>
              <w:pStyle w:val="ConsPlusNormal"/>
              <w:jc w:val="center"/>
            </w:pPr>
            <w:r>
              <w:t>1,0</w:t>
            </w:r>
          </w:p>
        </w:tc>
      </w:tr>
      <w:tr w:rsidR="00E76886">
        <w:tc>
          <w:tcPr>
            <w:tcW w:w="2835" w:type="dxa"/>
          </w:tcPr>
          <w:p w:rsidR="00E76886" w:rsidRDefault="00E76886">
            <w:pPr>
              <w:pStyle w:val="ConsPlusNormal"/>
            </w:pPr>
            <w:r>
              <w:t>от 75 до 85</w:t>
            </w:r>
          </w:p>
        </w:tc>
        <w:tc>
          <w:tcPr>
            <w:tcW w:w="1701" w:type="dxa"/>
          </w:tcPr>
          <w:p w:rsidR="00E76886" w:rsidRDefault="00E76886">
            <w:pPr>
              <w:pStyle w:val="ConsPlusNormal"/>
              <w:jc w:val="center"/>
            </w:pPr>
            <w:r>
              <w:t>1,1</w:t>
            </w:r>
          </w:p>
        </w:tc>
      </w:tr>
      <w:tr w:rsidR="00E76886">
        <w:tc>
          <w:tcPr>
            <w:tcW w:w="2835" w:type="dxa"/>
          </w:tcPr>
          <w:p w:rsidR="00E76886" w:rsidRDefault="00E76886">
            <w:pPr>
              <w:pStyle w:val="ConsPlusNormal"/>
            </w:pPr>
            <w:r>
              <w:t>от 85 и выше</w:t>
            </w:r>
          </w:p>
        </w:tc>
        <w:tc>
          <w:tcPr>
            <w:tcW w:w="1701" w:type="dxa"/>
          </w:tcPr>
          <w:p w:rsidR="00E76886" w:rsidRDefault="00E76886">
            <w:pPr>
              <w:pStyle w:val="ConsPlusNormal"/>
              <w:jc w:val="center"/>
            </w:pPr>
            <w:r>
              <w:t>1,2</w:t>
            </w:r>
          </w:p>
        </w:tc>
      </w:tr>
    </w:tbl>
    <w:p w:rsidR="00E76886" w:rsidRDefault="00E76886">
      <w:pPr>
        <w:pStyle w:val="ConsPlusNormal"/>
        <w:jc w:val="both"/>
      </w:pPr>
      <w:r>
        <w:t>(</w:t>
      </w:r>
      <w:proofErr w:type="spellStart"/>
      <w:r>
        <w:t>пп</w:t>
      </w:r>
      <w:proofErr w:type="spellEnd"/>
      <w:r>
        <w:t xml:space="preserve">. 3.4.6 введен </w:t>
      </w:r>
      <w:hyperlink r:id="rId55" w:history="1">
        <w:r>
          <w:rPr>
            <w:color w:val="0000FF"/>
          </w:rPr>
          <w:t>Законом</w:t>
        </w:r>
      </w:hyperlink>
      <w:r>
        <w:t xml:space="preserve"> Республики Дагестан от 07.12.2012 N 88)</w:t>
      </w:r>
    </w:p>
    <w:p w:rsidR="00E76886" w:rsidRDefault="00E76886">
      <w:pPr>
        <w:pStyle w:val="ConsPlusNormal"/>
        <w:jc w:val="both"/>
      </w:pPr>
    </w:p>
    <w:p w:rsidR="00E76886" w:rsidRDefault="00E76886">
      <w:pPr>
        <w:pStyle w:val="ConsPlusNormal"/>
        <w:ind w:firstLine="540"/>
        <w:jc w:val="both"/>
      </w:pPr>
      <w:r>
        <w:t>3.5. Объем субвенций.</w:t>
      </w:r>
    </w:p>
    <w:p w:rsidR="00E76886" w:rsidRDefault="00E76886">
      <w:pPr>
        <w:pStyle w:val="ConsPlusNormal"/>
        <w:spacing w:before="280"/>
        <w:ind w:firstLine="540"/>
        <w:jc w:val="both"/>
      </w:pPr>
      <w:r>
        <w:t>Объем субвенций бюджетам муниципальных районов из республиканского бюджета Республики Дагестан на предоставление финансовой поддержки поселениям определяется исходя из разницы в оценках суммарных расходных потребностей и доходных возможностей поселений, входящих в состав муниципальных районов, и корректируется исходя из реальных возможностей республиканского бюджета Республики Дагестан.</w:t>
      </w:r>
    </w:p>
    <w:p w:rsidR="00E76886" w:rsidRDefault="00E76886">
      <w:pPr>
        <w:pStyle w:val="ConsPlusNormal"/>
        <w:jc w:val="both"/>
      </w:pPr>
      <w:r>
        <w:t xml:space="preserve">(в ред. </w:t>
      </w:r>
      <w:hyperlink r:id="rId56" w:history="1">
        <w:r>
          <w:rPr>
            <w:color w:val="0000FF"/>
          </w:rPr>
          <w:t>Закона</w:t>
        </w:r>
      </w:hyperlink>
      <w:r>
        <w:t xml:space="preserve"> Республики Дагестан от 10.03.2017 N 14)</w:t>
      </w:r>
    </w:p>
    <w:p w:rsidR="00E76886" w:rsidRDefault="00E76886">
      <w:pPr>
        <w:pStyle w:val="ConsPlusNormal"/>
        <w:spacing w:before="280"/>
        <w:ind w:firstLine="540"/>
        <w:jc w:val="both"/>
      </w:pPr>
      <w:r>
        <w:t>Для определения объема субвенций (О) используется следующая формула:</w:t>
      </w:r>
    </w:p>
    <w:p w:rsidR="00E76886" w:rsidRDefault="00E76886">
      <w:pPr>
        <w:pStyle w:val="ConsPlusNormal"/>
        <w:jc w:val="both"/>
      </w:pPr>
    </w:p>
    <w:p w:rsidR="00E76886" w:rsidRDefault="00E76886">
      <w:pPr>
        <w:pStyle w:val="ConsPlusNormal"/>
        <w:ind w:firstLine="540"/>
        <w:jc w:val="both"/>
      </w:pPr>
      <w:r>
        <w:t xml:space="preserve">О = (Р - НП) х </w:t>
      </w:r>
      <w:proofErr w:type="spellStart"/>
      <w:r>
        <w:t>К</w:t>
      </w:r>
      <w:r>
        <w:rPr>
          <w:vertAlign w:val="subscript"/>
        </w:rPr>
        <w:t>rv</w:t>
      </w:r>
      <w:proofErr w:type="spellEnd"/>
      <w:r>
        <w:t>, где:</w:t>
      </w:r>
    </w:p>
    <w:p w:rsidR="00E76886" w:rsidRDefault="00E76886">
      <w:pPr>
        <w:pStyle w:val="ConsPlusNormal"/>
        <w:jc w:val="both"/>
      </w:pPr>
    </w:p>
    <w:p w:rsidR="00E76886" w:rsidRDefault="00E76886">
      <w:pPr>
        <w:pStyle w:val="ConsPlusNormal"/>
        <w:ind w:firstLine="540"/>
        <w:jc w:val="both"/>
      </w:pPr>
      <w:r>
        <w:t>Р - суммарная оценка расходных потребностей поселений на выполнение их полномочий;</w:t>
      </w:r>
    </w:p>
    <w:p w:rsidR="00E76886" w:rsidRDefault="00E76886">
      <w:pPr>
        <w:pStyle w:val="ConsPlusNormal"/>
        <w:spacing w:before="280"/>
        <w:ind w:firstLine="540"/>
        <w:jc w:val="both"/>
      </w:pPr>
      <w:r>
        <w:t>НП - суммарный прогноз доходов поселений, входящих в состав муниципальных районов, по всем видам налоговых и неналоговых доходов;</w:t>
      </w:r>
    </w:p>
    <w:p w:rsidR="00E76886" w:rsidRDefault="00E76886">
      <w:pPr>
        <w:pStyle w:val="ConsPlusNormal"/>
        <w:spacing w:before="280"/>
        <w:ind w:firstLine="540"/>
        <w:jc w:val="both"/>
      </w:pPr>
      <w:proofErr w:type="spellStart"/>
      <w:r>
        <w:t>К</w:t>
      </w:r>
      <w:r>
        <w:rPr>
          <w:vertAlign w:val="subscript"/>
        </w:rPr>
        <w:t>rv</w:t>
      </w:r>
      <w:proofErr w:type="spellEnd"/>
      <w:r>
        <w:t xml:space="preserve"> - поправочный коэффициент исходя из реальных возможностей республиканского бюджета Республики Дагестан.</w:t>
      </w:r>
    </w:p>
    <w:p w:rsidR="00E76886" w:rsidRDefault="00E76886">
      <w:pPr>
        <w:pStyle w:val="ConsPlusNormal"/>
        <w:spacing w:before="280"/>
        <w:ind w:firstLine="540"/>
        <w:jc w:val="both"/>
      </w:pPr>
      <w:r>
        <w:t>3.6. Расчет суммарной оценки расходных потребностей на выполнение полномочий поселениями на основе расчетной минимальной бюджетной обеспеченности производится по следующей формуле:</w:t>
      </w:r>
    </w:p>
    <w:p w:rsidR="00E76886" w:rsidRDefault="00E76886">
      <w:pPr>
        <w:pStyle w:val="ConsPlusNormal"/>
        <w:jc w:val="both"/>
      </w:pPr>
    </w:p>
    <w:p w:rsidR="00E76886" w:rsidRDefault="00E76886">
      <w:pPr>
        <w:pStyle w:val="ConsPlusNormal"/>
        <w:ind w:firstLine="540"/>
        <w:jc w:val="both"/>
      </w:pPr>
      <w:proofErr w:type="spellStart"/>
      <w:r>
        <w:t>Р</w:t>
      </w:r>
      <w:r>
        <w:rPr>
          <w:vertAlign w:val="subscript"/>
        </w:rPr>
        <w:t>i</w:t>
      </w:r>
      <w:proofErr w:type="spellEnd"/>
      <w:r>
        <w:t xml:space="preserve"> = SUM </w:t>
      </w:r>
      <w:proofErr w:type="spellStart"/>
      <w:r>
        <w:t>R</w:t>
      </w:r>
      <w:r>
        <w:rPr>
          <w:vertAlign w:val="subscript"/>
        </w:rPr>
        <w:t>i</w:t>
      </w:r>
      <w:proofErr w:type="spellEnd"/>
      <w:r>
        <w:t xml:space="preserve"> х </w:t>
      </w:r>
      <w:proofErr w:type="spellStart"/>
      <w:r>
        <w:t>Н</w:t>
      </w:r>
      <w:r>
        <w:rPr>
          <w:vertAlign w:val="subscript"/>
        </w:rPr>
        <w:t>i</w:t>
      </w:r>
      <w:proofErr w:type="spellEnd"/>
      <w:r>
        <w:t xml:space="preserve"> х </w:t>
      </w:r>
      <w:proofErr w:type="spellStart"/>
      <w:r>
        <w:t>К</w:t>
      </w:r>
      <w:r>
        <w:rPr>
          <w:vertAlign w:val="subscript"/>
        </w:rPr>
        <w:t>i</w:t>
      </w:r>
      <w:proofErr w:type="spellEnd"/>
      <w:r>
        <w:t>, где:</w:t>
      </w:r>
    </w:p>
    <w:p w:rsidR="00E76886" w:rsidRDefault="00E76886">
      <w:pPr>
        <w:pStyle w:val="ConsPlusNormal"/>
        <w:jc w:val="both"/>
      </w:pPr>
    </w:p>
    <w:p w:rsidR="00E76886" w:rsidRDefault="00E76886">
      <w:pPr>
        <w:pStyle w:val="ConsPlusNormal"/>
        <w:ind w:firstLine="540"/>
        <w:jc w:val="both"/>
      </w:pPr>
      <w:proofErr w:type="spellStart"/>
      <w:r>
        <w:t>Р</w:t>
      </w:r>
      <w:r>
        <w:rPr>
          <w:vertAlign w:val="subscript"/>
        </w:rPr>
        <w:t>i</w:t>
      </w:r>
      <w:proofErr w:type="spellEnd"/>
      <w:r>
        <w:t xml:space="preserve"> - суммарная оценка расходных потребностей на выполнение полномочий поселениями;</w:t>
      </w:r>
    </w:p>
    <w:p w:rsidR="00E76886" w:rsidRDefault="00E76886">
      <w:pPr>
        <w:pStyle w:val="ConsPlusNormal"/>
        <w:spacing w:before="280"/>
        <w:ind w:firstLine="540"/>
        <w:jc w:val="both"/>
      </w:pPr>
      <w:proofErr w:type="spellStart"/>
      <w:r>
        <w:t>R</w:t>
      </w:r>
      <w:r>
        <w:rPr>
          <w:vertAlign w:val="subscript"/>
        </w:rPr>
        <w:t>i</w:t>
      </w:r>
      <w:proofErr w:type="spellEnd"/>
      <w:r>
        <w:t xml:space="preserve"> - условно-нормативный расход на одного потребителя услуг по каждому принимаемому в расчет разделу функциональной классификации расходов;</w:t>
      </w:r>
    </w:p>
    <w:p w:rsidR="00E76886" w:rsidRDefault="00E76886">
      <w:pPr>
        <w:pStyle w:val="ConsPlusNormal"/>
        <w:spacing w:before="280"/>
        <w:ind w:firstLine="540"/>
        <w:jc w:val="both"/>
      </w:pPr>
      <w:proofErr w:type="spellStart"/>
      <w:r>
        <w:t>Н</w:t>
      </w:r>
      <w:r>
        <w:rPr>
          <w:vertAlign w:val="subscript"/>
        </w:rPr>
        <w:t>i</w:t>
      </w:r>
      <w:proofErr w:type="spellEnd"/>
      <w:r>
        <w:t xml:space="preserve"> - численность населения i-</w:t>
      </w:r>
      <w:proofErr w:type="spellStart"/>
      <w:r>
        <w:t>го</w:t>
      </w:r>
      <w:proofErr w:type="spellEnd"/>
      <w:r>
        <w:t xml:space="preserve"> муниципального поселения. Численность потребителей муниципальных услуг определяется на основе данных Территориального органа Федеральной службы государственной статистики по Республике Дагестан. В случае если данные, представленные Территориальным органом Федеральной службы государственной статистики по Республике Дагестан, отличаются от данных </w:t>
      </w:r>
      <w:proofErr w:type="spellStart"/>
      <w:r>
        <w:t>похозяйственного</w:t>
      </w:r>
      <w:proofErr w:type="spellEnd"/>
      <w:r>
        <w:t xml:space="preserve"> учета, подтвержденных Территориальным органом Федеральной службы государственной статистики по Республике Дагестан, то при расчете индекса бюджетных расходов могут применяться данные по численности населения, отличные от официальных данных статистического учета;</w:t>
      </w:r>
    </w:p>
    <w:p w:rsidR="00E76886" w:rsidRDefault="00E76886">
      <w:pPr>
        <w:pStyle w:val="ConsPlusNormal"/>
        <w:spacing w:before="280"/>
        <w:ind w:firstLine="540"/>
        <w:jc w:val="both"/>
      </w:pPr>
      <w:proofErr w:type="spellStart"/>
      <w:r>
        <w:t>К</w:t>
      </w:r>
      <w:r>
        <w:rPr>
          <w:vertAlign w:val="subscript"/>
        </w:rPr>
        <w:t>i</w:t>
      </w:r>
      <w:proofErr w:type="spellEnd"/>
      <w:r>
        <w:t xml:space="preserve"> - поправочные коэффициенты.</w:t>
      </w:r>
    </w:p>
    <w:p w:rsidR="00E76886" w:rsidRDefault="00E76886">
      <w:pPr>
        <w:pStyle w:val="ConsPlusNormal"/>
        <w:jc w:val="both"/>
      </w:pPr>
      <w:r>
        <w:t xml:space="preserve">(п. 3.6 в ред. </w:t>
      </w:r>
      <w:hyperlink r:id="rId57" w:history="1">
        <w:r>
          <w:rPr>
            <w:color w:val="0000FF"/>
          </w:rPr>
          <w:t>Закона</w:t>
        </w:r>
      </w:hyperlink>
      <w:r>
        <w:t xml:space="preserve"> Республики Дагестан от 23.11.2010 N 68)</w:t>
      </w:r>
    </w:p>
    <w:p w:rsidR="00E76886" w:rsidRDefault="00E76886">
      <w:pPr>
        <w:pStyle w:val="ConsPlusNormal"/>
        <w:spacing w:before="280"/>
        <w:ind w:firstLine="540"/>
        <w:jc w:val="both"/>
      </w:pPr>
      <w:r>
        <w:t>3.7. Объем субвенции (</w:t>
      </w:r>
      <w:proofErr w:type="spellStart"/>
      <w:r>
        <w:t>О</w:t>
      </w:r>
      <w:r>
        <w:rPr>
          <w:vertAlign w:val="subscript"/>
        </w:rPr>
        <w:t>i</w:t>
      </w:r>
      <w:proofErr w:type="spellEnd"/>
      <w:r>
        <w:t>) муниципальному району из республиканского бюджета Республики Дагестан определяется по следующей формуле:</w:t>
      </w:r>
    </w:p>
    <w:p w:rsidR="00E76886" w:rsidRDefault="00E76886">
      <w:pPr>
        <w:pStyle w:val="ConsPlusNormal"/>
        <w:jc w:val="both"/>
      </w:pPr>
      <w:r>
        <w:t xml:space="preserve">(в ред. </w:t>
      </w:r>
      <w:hyperlink r:id="rId58" w:history="1">
        <w:r>
          <w:rPr>
            <w:color w:val="0000FF"/>
          </w:rPr>
          <w:t>Закона</w:t>
        </w:r>
      </w:hyperlink>
      <w:r>
        <w:t xml:space="preserve"> Республики Дагестан от 10.03.2017 N 14)</w:t>
      </w:r>
    </w:p>
    <w:p w:rsidR="00E76886" w:rsidRDefault="00E76886">
      <w:pPr>
        <w:pStyle w:val="ConsPlusNormal"/>
        <w:jc w:val="both"/>
      </w:pPr>
    </w:p>
    <w:p w:rsidR="00E76886" w:rsidRDefault="00E76886">
      <w:pPr>
        <w:pStyle w:val="ConsPlusNormal"/>
        <w:ind w:firstLine="540"/>
        <w:jc w:val="both"/>
      </w:pPr>
      <w:proofErr w:type="spellStart"/>
      <w:r>
        <w:t>О</w:t>
      </w:r>
      <w:r>
        <w:rPr>
          <w:vertAlign w:val="subscript"/>
        </w:rPr>
        <w:t>i</w:t>
      </w:r>
      <w:proofErr w:type="spellEnd"/>
      <w:r>
        <w:t xml:space="preserve"> = </w:t>
      </w:r>
      <w:proofErr w:type="spellStart"/>
      <w:r>
        <w:t>Р</w:t>
      </w:r>
      <w:r>
        <w:rPr>
          <w:vertAlign w:val="subscript"/>
        </w:rPr>
        <w:t>i</w:t>
      </w:r>
      <w:proofErr w:type="spellEnd"/>
      <w:r>
        <w:t xml:space="preserve"> - </w:t>
      </w:r>
      <w:proofErr w:type="spellStart"/>
      <w:r>
        <w:t>НП</w:t>
      </w:r>
      <w:r>
        <w:rPr>
          <w:vertAlign w:val="subscript"/>
        </w:rPr>
        <w:t>i</w:t>
      </w:r>
      <w:proofErr w:type="spellEnd"/>
      <w:r>
        <w:t>, где:</w:t>
      </w:r>
    </w:p>
    <w:p w:rsidR="00E76886" w:rsidRDefault="00E76886">
      <w:pPr>
        <w:pStyle w:val="ConsPlusNormal"/>
        <w:jc w:val="both"/>
      </w:pPr>
    </w:p>
    <w:p w:rsidR="00E76886" w:rsidRDefault="00E76886">
      <w:pPr>
        <w:pStyle w:val="ConsPlusNormal"/>
        <w:ind w:firstLine="540"/>
        <w:jc w:val="both"/>
      </w:pPr>
      <w:proofErr w:type="spellStart"/>
      <w:r>
        <w:t>О</w:t>
      </w:r>
      <w:r>
        <w:rPr>
          <w:vertAlign w:val="subscript"/>
        </w:rPr>
        <w:t>i</w:t>
      </w:r>
      <w:proofErr w:type="spellEnd"/>
      <w:r>
        <w:t xml:space="preserve"> - субвенция муниципальному району;</w:t>
      </w:r>
    </w:p>
    <w:p w:rsidR="00E76886" w:rsidRDefault="00E76886">
      <w:pPr>
        <w:pStyle w:val="ConsPlusNormal"/>
        <w:spacing w:before="280"/>
        <w:ind w:firstLine="540"/>
        <w:jc w:val="both"/>
      </w:pPr>
      <w:proofErr w:type="spellStart"/>
      <w:r>
        <w:t>Р</w:t>
      </w:r>
      <w:r>
        <w:rPr>
          <w:vertAlign w:val="subscript"/>
        </w:rPr>
        <w:t>i</w:t>
      </w:r>
      <w:proofErr w:type="spellEnd"/>
      <w:r>
        <w:t xml:space="preserve"> - суммарная оценка расходных потребностей на выполнение полномочий поселениями муниципального района;</w:t>
      </w:r>
    </w:p>
    <w:p w:rsidR="00E76886" w:rsidRDefault="00E76886">
      <w:pPr>
        <w:pStyle w:val="ConsPlusNormal"/>
        <w:spacing w:before="280"/>
        <w:ind w:firstLine="540"/>
        <w:jc w:val="both"/>
      </w:pPr>
      <w:proofErr w:type="spellStart"/>
      <w:r>
        <w:lastRenderedPageBreak/>
        <w:t>НП</w:t>
      </w:r>
      <w:r>
        <w:rPr>
          <w:vertAlign w:val="subscript"/>
        </w:rPr>
        <w:t>i</w:t>
      </w:r>
      <w:proofErr w:type="spellEnd"/>
      <w:r>
        <w:t xml:space="preserve"> - налоговый потенциал поселений муниципального района.</w:t>
      </w:r>
    </w:p>
    <w:p w:rsidR="00E76886" w:rsidRDefault="00E76886">
      <w:pPr>
        <w:pStyle w:val="ConsPlusNormal"/>
        <w:spacing w:before="280"/>
        <w:ind w:firstLine="540"/>
        <w:jc w:val="both"/>
      </w:pPr>
      <w:r>
        <w:t>3.8. Критерий выравнивания расчетной бюджетной обеспеченности поселений муниципальных районов рассчитывается по следующей формуле:</w:t>
      </w:r>
    </w:p>
    <w:p w:rsidR="00E76886" w:rsidRDefault="00E76886">
      <w:pPr>
        <w:pStyle w:val="ConsPlusNormal"/>
        <w:jc w:val="both"/>
      </w:pPr>
    </w:p>
    <w:p w:rsidR="00E76886" w:rsidRDefault="00E76886">
      <w:pPr>
        <w:pStyle w:val="ConsPlusNormal"/>
        <w:ind w:firstLine="540"/>
        <w:jc w:val="both"/>
      </w:pPr>
      <w:proofErr w:type="spellStart"/>
      <w:r>
        <w:t>Квр</w:t>
      </w:r>
      <w:r>
        <w:rPr>
          <w:vertAlign w:val="subscript"/>
        </w:rPr>
        <w:t>пос</w:t>
      </w:r>
      <w:proofErr w:type="spellEnd"/>
      <w:r>
        <w:t xml:space="preserve"> = (БО</w:t>
      </w:r>
      <w:r>
        <w:rPr>
          <w:vertAlign w:val="subscript"/>
        </w:rPr>
        <w:t>5min</w:t>
      </w:r>
      <w:r>
        <w:t xml:space="preserve"> + БО</w:t>
      </w:r>
      <w:r>
        <w:rPr>
          <w:vertAlign w:val="subscript"/>
        </w:rPr>
        <w:t>5max</w:t>
      </w:r>
      <w:r>
        <w:t xml:space="preserve">) / 2 x </w:t>
      </w:r>
      <w:proofErr w:type="spellStart"/>
      <w:r>
        <w:t>К</w:t>
      </w:r>
      <w:r>
        <w:rPr>
          <w:vertAlign w:val="subscript"/>
        </w:rPr>
        <w:t>кор</w:t>
      </w:r>
      <w:proofErr w:type="spellEnd"/>
      <w:r>
        <w:t>, где:</w:t>
      </w:r>
    </w:p>
    <w:p w:rsidR="00E76886" w:rsidRDefault="00E76886">
      <w:pPr>
        <w:pStyle w:val="ConsPlusNormal"/>
        <w:jc w:val="both"/>
      </w:pPr>
    </w:p>
    <w:p w:rsidR="00E76886" w:rsidRDefault="00E76886">
      <w:pPr>
        <w:pStyle w:val="ConsPlusNormal"/>
        <w:ind w:firstLine="540"/>
        <w:jc w:val="both"/>
      </w:pPr>
      <w:proofErr w:type="spellStart"/>
      <w:r>
        <w:t>Квр</w:t>
      </w:r>
      <w:r>
        <w:rPr>
          <w:vertAlign w:val="subscript"/>
        </w:rPr>
        <w:t>пос</w:t>
      </w:r>
      <w:proofErr w:type="spellEnd"/>
      <w:r>
        <w:t xml:space="preserve"> - критерий выравнивания расчетной бюджетной обеспеченности поселений муниципальных районов;</w:t>
      </w:r>
    </w:p>
    <w:p w:rsidR="00E76886" w:rsidRDefault="00E76886">
      <w:pPr>
        <w:pStyle w:val="ConsPlusNormal"/>
        <w:spacing w:before="280"/>
        <w:ind w:firstLine="540"/>
        <w:jc w:val="both"/>
      </w:pPr>
      <w:r>
        <w:t>БО</w:t>
      </w:r>
      <w:r>
        <w:rPr>
          <w:vertAlign w:val="subscript"/>
        </w:rPr>
        <w:t>5min</w:t>
      </w:r>
      <w:r>
        <w:t xml:space="preserve"> - среднеарифметическое значение бюджетной обеспеченности поселений пяти наименее обеспеченных муниципальных районов;</w:t>
      </w:r>
    </w:p>
    <w:p w:rsidR="00E76886" w:rsidRDefault="00E76886">
      <w:pPr>
        <w:pStyle w:val="ConsPlusNormal"/>
        <w:spacing w:before="280"/>
        <w:ind w:firstLine="540"/>
        <w:jc w:val="both"/>
      </w:pPr>
      <w:r>
        <w:t>БО</w:t>
      </w:r>
      <w:r>
        <w:rPr>
          <w:vertAlign w:val="subscript"/>
        </w:rPr>
        <w:t>5max</w:t>
      </w:r>
      <w:r>
        <w:t xml:space="preserve"> - среднеарифметическое значение бюджетной обеспеченности поселений пяти наиболее обеспеченных муниципальных районов;</w:t>
      </w:r>
    </w:p>
    <w:p w:rsidR="00E76886" w:rsidRDefault="00E76886">
      <w:pPr>
        <w:pStyle w:val="ConsPlusNormal"/>
        <w:spacing w:before="280"/>
        <w:ind w:firstLine="540"/>
        <w:jc w:val="both"/>
      </w:pPr>
      <w:proofErr w:type="spellStart"/>
      <w:r>
        <w:t>К</w:t>
      </w:r>
      <w:r>
        <w:rPr>
          <w:vertAlign w:val="subscript"/>
        </w:rPr>
        <w:t>кор</w:t>
      </w:r>
      <w:proofErr w:type="spellEnd"/>
      <w:r>
        <w:t xml:space="preserve"> - коэффициент корректировки, устанавливаемый приказом Министерства финансов Республики Дагестан при формировании республиканского бюджета на очередной финансовый год и плановый период и применяемый для установления критерия выравнивания расчетной бюджетной обеспеченности.</w:t>
      </w:r>
    </w:p>
    <w:p w:rsidR="00E76886" w:rsidRDefault="00E76886">
      <w:pPr>
        <w:pStyle w:val="ConsPlusNormal"/>
        <w:jc w:val="both"/>
      </w:pPr>
      <w:r>
        <w:t xml:space="preserve">(п. 3.8 введен </w:t>
      </w:r>
      <w:hyperlink r:id="rId59" w:history="1">
        <w:r>
          <w:rPr>
            <w:color w:val="0000FF"/>
          </w:rPr>
          <w:t>Законом</w:t>
        </w:r>
      </w:hyperlink>
      <w:r>
        <w:t xml:space="preserve"> Республики Дагестан от 30.11.2015 N 102)</w:t>
      </w:r>
    </w:p>
    <w:p w:rsidR="00E76886" w:rsidRDefault="00E76886">
      <w:pPr>
        <w:pStyle w:val="ConsPlusNormal"/>
        <w:spacing w:before="280"/>
        <w:ind w:firstLine="540"/>
        <w:jc w:val="both"/>
      </w:pPr>
      <w:r>
        <w:t>3.9. Объем субвенции принимается равным утвержденному объему субвенции на первый год планового периода в бюджете на текущий финансовый год и плановый период, если рассчитанный объем субвенции i-</w:t>
      </w:r>
      <w:proofErr w:type="spellStart"/>
      <w:r>
        <w:t>му</w:t>
      </w:r>
      <w:proofErr w:type="spellEnd"/>
      <w:r>
        <w:t xml:space="preserve"> муниципальному району на очередной финансовый год меньше утвержденного законом о республиканском бюджете Республики Дагестан на текущий финансовый год и плановый период объема субвенции на первый год планового периода, за исключением случаев, установленных Бюджетным </w:t>
      </w:r>
      <w:hyperlink r:id="rId60" w:history="1">
        <w:r>
          <w:rPr>
            <w:color w:val="0000FF"/>
          </w:rPr>
          <w:t>кодексом</w:t>
        </w:r>
      </w:hyperlink>
      <w:r>
        <w:t xml:space="preserve"> Российской Федерации.</w:t>
      </w:r>
    </w:p>
    <w:p w:rsidR="00E76886" w:rsidRDefault="00E76886">
      <w:pPr>
        <w:pStyle w:val="ConsPlusNormal"/>
        <w:spacing w:before="280"/>
        <w:ind w:firstLine="540"/>
        <w:jc w:val="both"/>
      </w:pPr>
      <w:r>
        <w:t>Объем субвенции принимается равным утвержденному объему субвенции на второй год планового периода в бюджете на текущий финансовый год и плановый период, если рассчитанный объем субвенции i-</w:t>
      </w:r>
      <w:proofErr w:type="spellStart"/>
      <w:r>
        <w:t>му</w:t>
      </w:r>
      <w:proofErr w:type="spellEnd"/>
      <w:r>
        <w:t xml:space="preserve"> муниципальному району на первый год планового периода меньше утвержденного законом о республиканском бюджете Республики Дагестан на текущий финансовый год и плановый период объема субвенции на второй год планового периода, за исключением случаев, установленных Бюджетным </w:t>
      </w:r>
      <w:hyperlink r:id="rId61" w:history="1">
        <w:r>
          <w:rPr>
            <w:color w:val="0000FF"/>
          </w:rPr>
          <w:t>кодексом</w:t>
        </w:r>
      </w:hyperlink>
      <w:r>
        <w:t xml:space="preserve"> Российской Федерации.</w:t>
      </w:r>
    </w:p>
    <w:p w:rsidR="00E76886" w:rsidRDefault="00E76886">
      <w:pPr>
        <w:pStyle w:val="ConsPlusNormal"/>
        <w:jc w:val="both"/>
      </w:pPr>
      <w:r>
        <w:t xml:space="preserve">(п. 3.9 введен </w:t>
      </w:r>
      <w:hyperlink r:id="rId62" w:history="1">
        <w:r>
          <w:rPr>
            <w:color w:val="0000FF"/>
          </w:rPr>
          <w:t>Законом</w:t>
        </w:r>
      </w:hyperlink>
      <w:r>
        <w:t xml:space="preserve"> Республики Дагестан от 29.12.2017 N 111)</w:t>
      </w:r>
    </w:p>
    <w:p w:rsidR="00E76886" w:rsidRDefault="00E76886">
      <w:pPr>
        <w:pStyle w:val="ConsPlusNormal"/>
        <w:jc w:val="both"/>
      </w:pPr>
    </w:p>
    <w:p w:rsidR="00E76886" w:rsidRDefault="00E76886">
      <w:pPr>
        <w:pStyle w:val="ConsPlusNormal"/>
        <w:jc w:val="both"/>
      </w:pPr>
    </w:p>
    <w:p w:rsidR="00E76886" w:rsidRDefault="00E76886">
      <w:pPr>
        <w:pStyle w:val="ConsPlusNormal"/>
        <w:jc w:val="both"/>
      </w:pPr>
    </w:p>
    <w:p w:rsidR="00E76886" w:rsidRDefault="00E76886">
      <w:pPr>
        <w:pStyle w:val="ConsPlusNormal"/>
        <w:jc w:val="both"/>
      </w:pPr>
    </w:p>
    <w:p w:rsidR="00E76886" w:rsidRDefault="00E76886">
      <w:pPr>
        <w:pStyle w:val="ConsPlusNormal"/>
        <w:jc w:val="both"/>
      </w:pPr>
    </w:p>
    <w:p w:rsidR="00E76886" w:rsidRDefault="00E76886">
      <w:pPr>
        <w:pStyle w:val="ConsPlusNormal"/>
        <w:jc w:val="right"/>
        <w:outlineLvl w:val="0"/>
      </w:pPr>
      <w:r>
        <w:lastRenderedPageBreak/>
        <w:t>Приложение N 2</w:t>
      </w:r>
    </w:p>
    <w:p w:rsidR="00E76886" w:rsidRDefault="00E76886">
      <w:pPr>
        <w:pStyle w:val="ConsPlusNormal"/>
        <w:jc w:val="right"/>
      </w:pPr>
      <w:r>
        <w:t>к Закону Республики Дагестан</w:t>
      </w:r>
    </w:p>
    <w:p w:rsidR="00E76886" w:rsidRDefault="00E76886">
      <w:pPr>
        <w:pStyle w:val="ConsPlusNormal"/>
        <w:jc w:val="right"/>
      </w:pPr>
      <w:r>
        <w:t>"О наделении органов местного самоуправления</w:t>
      </w:r>
    </w:p>
    <w:p w:rsidR="00E76886" w:rsidRDefault="00E76886">
      <w:pPr>
        <w:pStyle w:val="ConsPlusNormal"/>
        <w:jc w:val="right"/>
      </w:pPr>
      <w:r>
        <w:t>муниципальных районов Республики Дагестан</w:t>
      </w:r>
    </w:p>
    <w:p w:rsidR="00E76886" w:rsidRDefault="00E76886">
      <w:pPr>
        <w:pStyle w:val="ConsPlusNormal"/>
        <w:jc w:val="right"/>
      </w:pPr>
      <w:r>
        <w:t>государственными полномочиями Республики Дагестан</w:t>
      </w:r>
    </w:p>
    <w:p w:rsidR="00E76886" w:rsidRDefault="00E76886">
      <w:pPr>
        <w:pStyle w:val="ConsPlusNormal"/>
        <w:jc w:val="right"/>
      </w:pPr>
      <w:r>
        <w:t>по расчету и предоставлению дотаций поселениям</w:t>
      </w:r>
    </w:p>
    <w:p w:rsidR="00E76886" w:rsidRDefault="00E76886">
      <w:pPr>
        <w:pStyle w:val="ConsPlusNormal"/>
        <w:jc w:val="right"/>
      </w:pPr>
      <w:r>
        <w:t>за счет средств республиканского бюджета</w:t>
      </w:r>
    </w:p>
    <w:p w:rsidR="00E76886" w:rsidRDefault="00E76886">
      <w:pPr>
        <w:pStyle w:val="ConsPlusNormal"/>
        <w:jc w:val="right"/>
      </w:pPr>
      <w:r>
        <w:t>Республики Дагестан"</w:t>
      </w:r>
    </w:p>
    <w:p w:rsidR="00E76886" w:rsidRDefault="00E76886">
      <w:pPr>
        <w:pStyle w:val="ConsPlusNormal"/>
        <w:jc w:val="right"/>
      </w:pPr>
      <w:r>
        <w:t>8 декабря 2005 г. N 64</w:t>
      </w:r>
    </w:p>
    <w:p w:rsidR="00E76886" w:rsidRDefault="00E76886">
      <w:pPr>
        <w:pStyle w:val="ConsPlusNormal"/>
        <w:jc w:val="both"/>
      </w:pPr>
    </w:p>
    <w:p w:rsidR="00E76886" w:rsidRDefault="00E76886">
      <w:pPr>
        <w:pStyle w:val="ConsPlusTitle"/>
        <w:jc w:val="center"/>
      </w:pPr>
      <w:bookmarkStart w:id="4" w:name="P495"/>
      <w:bookmarkEnd w:id="4"/>
      <w:r>
        <w:t>МЕТОДИКА</w:t>
      </w:r>
    </w:p>
    <w:p w:rsidR="00E76886" w:rsidRDefault="00E76886">
      <w:pPr>
        <w:pStyle w:val="ConsPlusTitle"/>
        <w:jc w:val="center"/>
      </w:pPr>
      <w:r>
        <w:t>РАСЧЕТА И ПРЕДОСТАВЛЕНИЯ ДОТАЦИЙ БЮДЖЕТАМ ПОСЕЛЕНИЙ</w:t>
      </w:r>
    </w:p>
    <w:p w:rsidR="00E76886" w:rsidRDefault="00E76886">
      <w:pPr>
        <w:pStyle w:val="ConsPlusTitle"/>
        <w:jc w:val="center"/>
      </w:pPr>
      <w:r>
        <w:t>ИЗ РАЙОННОГО ФОНДА ФИНАНСОВОЙ ПОДДЕРЖКИ ПОСЕЛЕНИЙ</w:t>
      </w:r>
    </w:p>
    <w:p w:rsidR="00E76886" w:rsidRDefault="00E76886">
      <w:pPr>
        <w:pStyle w:val="ConsPlusNormal"/>
        <w:jc w:val="center"/>
      </w:pPr>
      <w:r>
        <w:t>Список изменяющих документов</w:t>
      </w:r>
    </w:p>
    <w:p w:rsidR="00E76886" w:rsidRDefault="00E76886">
      <w:pPr>
        <w:pStyle w:val="ConsPlusNormal"/>
        <w:jc w:val="center"/>
      </w:pPr>
      <w:r>
        <w:t>(в ред. Законов Республики Дагестан</w:t>
      </w:r>
    </w:p>
    <w:p w:rsidR="00E76886" w:rsidRDefault="00E76886">
      <w:pPr>
        <w:pStyle w:val="ConsPlusNormal"/>
        <w:jc w:val="center"/>
      </w:pPr>
      <w:r>
        <w:t xml:space="preserve">от 04.12.2015 </w:t>
      </w:r>
      <w:hyperlink r:id="rId63" w:history="1">
        <w:r>
          <w:rPr>
            <w:color w:val="0000FF"/>
          </w:rPr>
          <w:t>N 112</w:t>
        </w:r>
      </w:hyperlink>
      <w:r>
        <w:t xml:space="preserve">, от 10.03.2017 </w:t>
      </w:r>
      <w:hyperlink r:id="rId64" w:history="1">
        <w:r>
          <w:rPr>
            <w:color w:val="0000FF"/>
          </w:rPr>
          <w:t>N 14</w:t>
        </w:r>
      </w:hyperlink>
      <w:r>
        <w:t>,</w:t>
      </w:r>
    </w:p>
    <w:p w:rsidR="00E76886" w:rsidRDefault="00E76886">
      <w:pPr>
        <w:pStyle w:val="ConsPlusNormal"/>
        <w:jc w:val="center"/>
      </w:pPr>
      <w:r>
        <w:t xml:space="preserve">от 29.12.2017 </w:t>
      </w:r>
      <w:hyperlink r:id="rId65" w:history="1">
        <w:r>
          <w:rPr>
            <w:color w:val="0000FF"/>
          </w:rPr>
          <w:t>N 111</w:t>
        </w:r>
      </w:hyperlink>
      <w:r>
        <w:t>)</w:t>
      </w:r>
    </w:p>
    <w:p w:rsidR="00E76886" w:rsidRDefault="00E76886">
      <w:pPr>
        <w:pStyle w:val="ConsPlusNormal"/>
        <w:jc w:val="both"/>
      </w:pPr>
    </w:p>
    <w:p w:rsidR="00E76886" w:rsidRDefault="00E76886">
      <w:pPr>
        <w:pStyle w:val="ConsPlusNormal"/>
        <w:jc w:val="center"/>
        <w:outlineLvl w:val="1"/>
      </w:pPr>
      <w:r>
        <w:t>1. Общие положения</w:t>
      </w:r>
    </w:p>
    <w:p w:rsidR="00E76886" w:rsidRDefault="00E76886">
      <w:pPr>
        <w:pStyle w:val="ConsPlusNormal"/>
        <w:jc w:val="both"/>
      </w:pPr>
    </w:p>
    <w:p w:rsidR="00E76886" w:rsidRDefault="00E76886">
      <w:pPr>
        <w:pStyle w:val="ConsPlusNormal"/>
        <w:ind w:firstLine="540"/>
        <w:jc w:val="both"/>
      </w:pPr>
      <w:r>
        <w:t xml:space="preserve">Настоящая Методика разработана с учетом требований налогового и бюджетного законодательства Российской Федерации, Федерального </w:t>
      </w:r>
      <w:hyperlink r:id="rId66"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E76886" w:rsidRDefault="00E76886">
      <w:pPr>
        <w:pStyle w:val="ConsPlusNormal"/>
        <w:jc w:val="both"/>
      </w:pPr>
      <w:r>
        <w:t xml:space="preserve">(в ред. </w:t>
      </w:r>
      <w:hyperlink r:id="rId67" w:history="1">
        <w:r>
          <w:rPr>
            <w:color w:val="0000FF"/>
          </w:rPr>
          <w:t>Закона</w:t>
        </w:r>
      </w:hyperlink>
      <w:r>
        <w:t xml:space="preserve"> Республики Дагестан от 04.12.2015 N 112)</w:t>
      </w:r>
    </w:p>
    <w:p w:rsidR="00E76886" w:rsidRDefault="00E76886">
      <w:pPr>
        <w:pStyle w:val="ConsPlusNormal"/>
        <w:spacing w:before="280"/>
        <w:ind w:firstLine="540"/>
        <w:jc w:val="both"/>
      </w:pPr>
      <w:r>
        <w:t>Объектом бюджетного выравнивания является бюджетная обеспеченность поселений.</w:t>
      </w:r>
    </w:p>
    <w:p w:rsidR="00E76886" w:rsidRDefault="00E76886">
      <w:pPr>
        <w:pStyle w:val="ConsPlusNormal"/>
        <w:spacing w:before="280"/>
        <w:ind w:firstLine="540"/>
        <w:jc w:val="both"/>
      </w:pPr>
      <w:r>
        <w:t>В настоящей Методике используются следующие понятия и определения:</w:t>
      </w:r>
    </w:p>
    <w:p w:rsidR="00E76886" w:rsidRDefault="00E76886">
      <w:pPr>
        <w:pStyle w:val="ConsPlusNormal"/>
        <w:spacing w:before="280"/>
        <w:ind w:firstLine="540"/>
        <w:jc w:val="both"/>
      </w:pPr>
      <w:r>
        <w:t>индекс налогового потенциала поселения - отношение налогового потенциала поселения в расчете на одного жителя к аналогичному показателю в среднем по всем поселениям;</w:t>
      </w:r>
    </w:p>
    <w:p w:rsidR="00E76886" w:rsidRDefault="00E76886">
      <w:pPr>
        <w:pStyle w:val="ConsPlusNormal"/>
        <w:spacing w:before="280"/>
        <w:ind w:firstLine="540"/>
        <w:jc w:val="both"/>
      </w:pPr>
      <w:r>
        <w:t>налоговый потенциал поселения - оценка налоговых доходов, которые могут быть получены бюджетом поселения исходя из налоговых источников, закрепленных за этим поселением.</w:t>
      </w:r>
    </w:p>
    <w:p w:rsidR="00E76886" w:rsidRDefault="00E76886">
      <w:pPr>
        <w:pStyle w:val="ConsPlusNormal"/>
        <w:jc w:val="both"/>
      </w:pPr>
    </w:p>
    <w:p w:rsidR="00E76886" w:rsidRDefault="00E76886">
      <w:pPr>
        <w:pStyle w:val="ConsPlusNormal"/>
        <w:jc w:val="center"/>
        <w:outlineLvl w:val="2"/>
      </w:pPr>
      <w:r>
        <w:t>1.1. Расчет налогового потенциала по поселениям</w:t>
      </w:r>
    </w:p>
    <w:p w:rsidR="00E76886" w:rsidRDefault="00E76886">
      <w:pPr>
        <w:pStyle w:val="ConsPlusNormal"/>
        <w:jc w:val="both"/>
      </w:pPr>
    </w:p>
    <w:p w:rsidR="00E76886" w:rsidRDefault="00E76886">
      <w:pPr>
        <w:pStyle w:val="ConsPlusNormal"/>
        <w:ind w:firstLine="540"/>
        <w:jc w:val="both"/>
      </w:pPr>
      <w:r>
        <w:t>1.1.1. Расчетные налоговые доходы - налоговый потенциал, является оценкой доходов, которые могут быть собраны в бюджеты поселений из налоговых источников, закрепленных за бюджетами поселений.</w:t>
      </w:r>
    </w:p>
    <w:p w:rsidR="00E76886" w:rsidRDefault="00E76886">
      <w:pPr>
        <w:pStyle w:val="ConsPlusNormal"/>
        <w:spacing w:before="280"/>
        <w:ind w:firstLine="540"/>
        <w:jc w:val="both"/>
      </w:pPr>
      <w:r>
        <w:lastRenderedPageBreak/>
        <w:t>Доходы поселений прогнозируются с помощью оценки налогового потенциала, учитывающего уровень и структуру экономического развития территории.</w:t>
      </w:r>
    </w:p>
    <w:p w:rsidR="00E76886" w:rsidRDefault="00E76886">
      <w:pPr>
        <w:pStyle w:val="ConsPlusNormal"/>
        <w:spacing w:before="280"/>
        <w:ind w:firstLine="540"/>
        <w:jc w:val="both"/>
      </w:pPr>
      <w:r>
        <w:t>Налоговый потенциал оценивается по показателям, которые используются для оценки косвенной налоговой базы по отдельным налогам.</w:t>
      </w:r>
    </w:p>
    <w:p w:rsidR="00E76886" w:rsidRDefault="00E76886">
      <w:pPr>
        <w:pStyle w:val="ConsPlusNormal"/>
        <w:spacing w:before="280"/>
        <w:ind w:firstLine="540"/>
        <w:jc w:val="both"/>
      </w:pPr>
      <w:r>
        <w:t>Для налога на доходы физических лиц в качестве такого показателя используется фонд оплаты труда, среднедушевые доходы населения; для земельного налога - кадастровая стоимость земли; для налога на имущество физических лиц - стоимость имущества физических лиц; для единого сельскохозяйственного налога - кадастровая стоимость земель.</w:t>
      </w:r>
    </w:p>
    <w:p w:rsidR="00E76886" w:rsidRDefault="00E76886">
      <w:pPr>
        <w:pStyle w:val="ConsPlusNormal"/>
        <w:spacing w:before="280"/>
        <w:ind w:firstLine="540"/>
        <w:jc w:val="both"/>
      </w:pPr>
      <w:r>
        <w:t>Для этих налогов налоговый потенциал оценивается путем умножения показателя налоговой базы на среднюю сложившуюся налоговую ставку.</w:t>
      </w:r>
    </w:p>
    <w:p w:rsidR="00E76886" w:rsidRDefault="00E76886">
      <w:pPr>
        <w:pStyle w:val="ConsPlusNormal"/>
        <w:spacing w:before="280"/>
        <w:ind w:firstLine="540"/>
        <w:jc w:val="both"/>
      </w:pPr>
      <w:r>
        <w:t>1.1.2. Средняя сложившаяся налоговая ставка рассчитывается как среднее по всем поселениям соотношение между прогнозируемыми налоговыми сборами и налоговой базой данного налога по всем поселениям.</w:t>
      </w:r>
    </w:p>
    <w:p w:rsidR="00E76886" w:rsidRDefault="00E76886">
      <w:pPr>
        <w:pStyle w:val="ConsPlusNormal"/>
        <w:spacing w:before="280"/>
        <w:ind w:firstLine="540"/>
        <w:jc w:val="both"/>
      </w:pPr>
      <w:r>
        <w:t>1.1.3. Налоговый потенциал по каждому виду налогов определяется по следующей формуле:</w:t>
      </w:r>
    </w:p>
    <w:p w:rsidR="00E76886" w:rsidRDefault="00E76886">
      <w:pPr>
        <w:pStyle w:val="ConsPlusNormal"/>
        <w:jc w:val="both"/>
      </w:pPr>
    </w:p>
    <w:p w:rsidR="00E76886" w:rsidRDefault="00E76886">
      <w:pPr>
        <w:pStyle w:val="ConsPlusNormal"/>
        <w:ind w:firstLine="540"/>
        <w:jc w:val="both"/>
      </w:pPr>
      <w:proofErr w:type="spellStart"/>
      <w:r>
        <w:t>НП</w:t>
      </w:r>
      <w:r>
        <w:rPr>
          <w:vertAlign w:val="subscript"/>
        </w:rPr>
        <w:t>j</w:t>
      </w:r>
      <w:proofErr w:type="spellEnd"/>
      <w:r>
        <w:t xml:space="preserve"> = НБ х ПД / НБ, где:</w:t>
      </w:r>
    </w:p>
    <w:p w:rsidR="00E76886" w:rsidRDefault="00E76886">
      <w:pPr>
        <w:pStyle w:val="ConsPlusNormal"/>
        <w:jc w:val="both"/>
      </w:pPr>
    </w:p>
    <w:p w:rsidR="00E76886" w:rsidRDefault="00E76886">
      <w:pPr>
        <w:pStyle w:val="ConsPlusNormal"/>
        <w:ind w:firstLine="540"/>
        <w:jc w:val="both"/>
      </w:pPr>
      <w:proofErr w:type="spellStart"/>
      <w:r>
        <w:t>НП</w:t>
      </w:r>
      <w:r>
        <w:rPr>
          <w:vertAlign w:val="subscript"/>
        </w:rPr>
        <w:t>j</w:t>
      </w:r>
      <w:proofErr w:type="spellEnd"/>
      <w:r>
        <w:t xml:space="preserve"> - налоговый потенциал данного налога i-м в поселении;</w:t>
      </w:r>
    </w:p>
    <w:p w:rsidR="00E76886" w:rsidRDefault="00E76886">
      <w:pPr>
        <w:pStyle w:val="ConsPlusNormal"/>
        <w:spacing w:before="280"/>
        <w:ind w:firstLine="540"/>
        <w:jc w:val="both"/>
      </w:pPr>
      <w:r>
        <w:t>НБ - налоговая база данного налога в i-м поселении в прогнозном году;</w:t>
      </w:r>
    </w:p>
    <w:p w:rsidR="00E76886" w:rsidRDefault="00E76886">
      <w:pPr>
        <w:pStyle w:val="ConsPlusNormal"/>
        <w:spacing w:before="280"/>
        <w:ind w:firstLine="540"/>
        <w:jc w:val="both"/>
      </w:pPr>
      <w:r>
        <w:t>ПД - суммарный прогноз поступлений по данному налогу в бюджеты всех поселений;</w:t>
      </w:r>
    </w:p>
    <w:p w:rsidR="00E76886" w:rsidRDefault="00E76886">
      <w:pPr>
        <w:pStyle w:val="ConsPlusNormal"/>
        <w:spacing w:before="280"/>
        <w:ind w:firstLine="540"/>
        <w:jc w:val="both"/>
      </w:pPr>
      <w:r>
        <w:t>НБ - суммарная налоговая база данного налога.</w:t>
      </w:r>
    </w:p>
    <w:p w:rsidR="00E76886" w:rsidRDefault="00E76886">
      <w:pPr>
        <w:pStyle w:val="ConsPlusNormal"/>
        <w:spacing w:before="280"/>
        <w:ind w:firstLine="540"/>
        <w:jc w:val="both"/>
      </w:pPr>
      <w:r>
        <w:t>1.1.4. Налоговый потенциал по всем видам налогов определяется по формуле:</w:t>
      </w:r>
    </w:p>
    <w:p w:rsidR="00E76886" w:rsidRDefault="00E76886">
      <w:pPr>
        <w:pStyle w:val="ConsPlusNormal"/>
        <w:jc w:val="both"/>
      </w:pPr>
    </w:p>
    <w:p w:rsidR="00E76886" w:rsidRDefault="00E76886">
      <w:pPr>
        <w:pStyle w:val="ConsPlusNormal"/>
        <w:ind w:firstLine="540"/>
        <w:jc w:val="both"/>
      </w:pPr>
      <w:r>
        <w:t>НП = SUM(</w:t>
      </w:r>
      <w:proofErr w:type="spellStart"/>
      <w:r>
        <w:t>НП</w:t>
      </w:r>
      <w:r>
        <w:rPr>
          <w:vertAlign w:val="subscript"/>
        </w:rPr>
        <w:t>j</w:t>
      </w:r>
      <w:proofErr w:type="spellEnd"/>
      <w:r>
        <w:t>), где:</w:t>
      </w:r>
    </w:p>
    <w:p w:rsidR="00E76886" w:rsidRDefault="00E76886">
      <w:pPr>
        <w:pStyle w:val="ConsPlusNormal"/>
        <w:jc w:val="both"/>
      </w:pPr>
    </w:p>
    <w:p w:rsidR="00E76886" w:rsidRDefault="00E76886">
      <w:pPr>
        <w:pStyle w:val="ConsPlusNormal"/>
        <w:ind w:firstLine="540"/>
        <w:jc w:val="both"/>
      </w:pPr>
      <w:r>
        <w:t>НП - сумма налоговых потенциалов по видам налогов в поселении (объем налогового потенциала).</w:t>
      </w:r>
    </w:p>
    <w:p w:rsidR="00E76886" w:rsidRDefault="00E76886">
      <w:pPr>
        <w:pStyle w:val="ConsPlusNormal"/>
        <w:spacing w:before="280"/>
        <w:ind w:firstLine="540"/>
        <w:jc w:val="both"/>
      </w:pPr>
      <w:r>
        <w:t>1.1.5. Индекс налогового потенциала рассчитывается как отношение налогового потенциала поселения в расчете на одного жителя к аналогичному показателю по всей территории муниципального района.</w:t>
      </w:r>
    </w:p>
    <w:p w:rsidR="00E76886" w:rsidRDefault="00E76886">
      <w:pPr>
        <w:pStyle w:val="ConsPlusNormal"/>
        <w:spacing w:before="280"/>
        <w:ind w:firstLine="540"/>
        <w:jc w:val="both"/>
      </w:pPr>
      <w:r>
        <w:lastRenderedPageBreak/>
        <w:t>Индекс налогового потенциала рассчитывается по следующей формуле:</w:t>
      </w:r>
    </w:p>
    <w:p w:rsidR="00E76886" w:rsidRDefault="00E76886">
      <w:pPr>
        <w:pStyle w:val="ConsPlusNormal"/>
        <w:jc w:val="both"/>
      </w:pPr>
    </w:p>
    <w:p w:rsidR="00E76886" w:rsidRDefault="00E76886">
      <w:pPr>
        <w:pStyle w:val="ConsPlusNormal"/>
        <w:ind w:firstLine="540"/>
        <w:jc w:val="both"/>
      </w:pPr>
      <w:r w:rsidRPr="00100C63">
        <w:rPr>
          <w:position w:val="-24"/>
        </w:rPr>
        <w:pict>
          <v:shape id="_x0000_i1027" style="width:129pt;height:42.75pt" coordsize="" o:spt="100" adj="0,,0" path="" filled="f" stroked="f">
            <v:stroke joinstyle="miter"/>
            <v:imagedata r:id="rId68" o:title="base_23898_33205_5"/>
            <v:formulas/>
            <v:path o:connecttype="segments"/>
          </v:shape>
        </w:pict>
      </w:r>
      <w:r>
        <w:t>, где:</w:t>
      </w:r>
    </w:p>
    <w:p w:rsidR="00E76886" w:rsidRDefault="00E76886">
      <w:pPr>
        <w:pStyle w:val="ConsPlusNormal"/>
        <w:jc w:val="both"/>
      </w:pPr>
    </w:p>
    <w:p w:rsidR="00E76886" w:rsidRDefault="00E76886">
      <w:pPr>
        <w:pStyle w:val="ConsPlusNormal"/>
        <w:ind w:firstLine="540"/>
        <w:jc w:val="both"/>
      </w:pPr>
      <w:proofErr w:type="spellStart"/>
      <w:r>
        <w:t>НП</w:t>
      </w:r>
      <w:r>
        <w:rPr>
          <w:vertAlign w:val="subscript"/>
        </w:rPr>
        <w:t>i</w:t>
      </w:r>
      <w:proofErr w:type="spellEnd"/>
      <w:r>
        <w:t xml:space="preserve"> - налоговый потенциал i-</w:t>
      </w:r>
      <w:proofErr w:type="spellStart"/>
      <w:r>
        <w:t>го</w:t>
      </w:r>
      <w:proofErr w:type="spellEnd"/>
      <w:r>
        <w:t xml:space="preserve"> поселения;</w:t>
      </w:r>
    </w:p>
    <w:p w:rsidR="00E76886" w:rsidRDefault="00E76886">
      <w:pPr>
        <w:pStyle w:val="ConsPlusNormal"/>
        <w:spacing w:before="280"/>
        <w:ind w:firstLine="540"/>
        <w:jc w:val="both"/>
      </w:pPr>
      <w:proofErr w:type="spellStart"/>
      <w:r>
        <w:t>Н</w:t>
      </w:r>
      <w:r>
        <w:rPr>
          <w:vertAlign w:val="subscript"/>
        </w:rPr>
        <w:t>i</w:t>
      </w:r>
      <w:proofErr w:type="spellEnd"/>
      <w:r>
        <w:t xml:space="preserve"> - население i-</w:t>
      </w:r>
      <w:proofErr w:type="spellStart"/>
      <w:r>
        <w:t>го</w:t>
      </w:r>
      <w:proofErr w:type="spellEnd"/>
      <w:r>
        <w:t xml:space="preserve"> поселения;</w:t>
      </w:r>
    </w:p>
    <w:p w:rsidR="00E76886" w:rsidRDefault="00E76886">
      <w:pPr>
        <w:pStyle w:val="ConsPlusNormal"/>
        <w:spacing w:before="280"/>
        <w:ind w:firstLine="540"/>
        <w:jc w:val="both"/>
      </w:pPr>
      <w:r>
        <w:t>НП - суммарный налоговый потенциал по всем поселениям;</w:t>
      </w:r>
    </w:p>
    <w:p w:rsidR="00E76886" w:rsidRDefault="00E76886">
      <w:pPr>
        <w:pStyle w:val="ConsPlusNormal"/>
        <w:spacing w:before="280"/>
        <w:ind w:firstLine="540"/>
        <w:jc w:val="both"/>
      </w:pPr>
      <w:r>
        <w:t>Н - суммарное население по всем поселениям.</w:t>
      </w:r>
    </w:p>
    <w:p w:rsidR="00E76886" w:rsidRDefault="00E76886">
      <w:pPr>
        <w:pStyle w:val="ConsPlusNormal"/>
        <w:jc w:val="both"/>
      </w:pPr>
    </w:p>
    <w:p w:rsidR="00E76886" w:rsidRDefault="00E76886">
      <w:pPr>
        <w:pStyle w:val="ConsPlusNormal"/>
        <w:jc w:val="center"/>
        <w:outlineLvl w:val="2"/>
      </w:pPr>
      <w:r>
        <w:t>1.2. Методика расчета бюджетных расходов поселений</w:t>
      </w:r>
    </w:p>
    <w:p w:rsidR="00E76886" w:rsidRDefault="00E76886">
      <w:pPr>
        <w:pStyle w:val="ConsPlusNormal"/>
        <w:jc w:val="both"/>
      </w:pPr>
    </w:p>
    <w:p w:rsidR="00E76886" w:rsidRDefault="00E76886">
      <w:pPr>
        <w:pStyle w:val="ConsPlusNormal"/>
        <w:ind w:firstLine="540"/>
        <w:jc w:val="both"/>
      </w:pPr>
      <w:r>
        <w:t>1.2.1. Условно-нормативные расходы на одного потребителя бюджетных услуг в поселениях по каждому принимаемому в расчет разделу функциональной классификации расходов рассчитываются как:</w:t>
      </w:r>
    </w:p>
    <w:p w:rsidR="00E76886" w:rsidRDefault="00E76886">
      <w:pPr>
        <w:pStyle w:val="ConsPlusNormal"/>
        <w:jc w:val="both"/>
      </w:pPr>
    </w:p>
    <w:p w:rsidR="00E76886" w:rsidRDefault="00E76886">
      <w:pPr>
        <w:pStyle w:val="ConsPlusNormal"/>
        <w:ind w:firstLine="540"/>
        <w:jc w:val="both"/>
      </w:pPr>
      <w:proofErr w:type="spellStart"/>
      <w:r>
        <w:t>R</w:t>
      </w:r>
      <w:r>
        <w:rPr>
          <w:vertAlign w:val="subscript"/>
        </w:rPr>
        <w:t>i</w:t>
      </w:r>
      <w:proofErr w:type="spellEnd"/>
      <w:r>
        <w:t xml:space="preserve"> = UN x (</w:t>
      </w:r>
      <w:proofErr w:type="spellStart"/>
      <w:r>
        <w:t>K</w:t>
      </w:r>
      <w:r>
        <w:rPr>
          <w:vertAlign w:val="subscript"/>
        </w:rPr>
        <w:t>i</w:t>
      </w:r>
      <w:proofErr w:type="spellEnd"/>
      <w:r>
        <w:t xml:space="preserve"> + ... + </w:t>
      </w:r>
      <w:proofErr w:type="spellStart"/>
      <w:r>
        <w:t>К</w:t>
      </w:r>
      <w:r>
        <w:rPr>
          <w:vertAlign w:val="subscript"/>
        </w:rPr>
        <w:t>n</w:t>
      </w:r>
      <w:proofErr w:type="spellEnd"/>
      <w:r>
        <w:t>), где:</w:t>
      </w:r>
    </w:p>
    <w:p w:rsidR="00E76886" w:rsidRDefault="00E76886">
      <w:pPr>
        <w:pStyle w:val="ConsPlusNormal"/>
        <w:jc w:val="both"/>
      </w:pPr>
    </w:p>
    <w:p w:rsidR="00E76886" w:rsidRDefault="00E76886">
      <w:pPr>
        <w:pStyle w:val="ConsPlusNormal"/>
        <w:ind w:firstLine="540"/>
        <w:jc w:val="both"/>
      </w:pPr>
      <w:r>
        <w:t>UN - средний условно-нормативный расход по поселениям муниципального района по оказанию соответствующей услуги на 1 жителя;</w:t>
      </w:r>
    </w:p>
    <w:p w:rsidR="00E76886" w:rsidRDefault="00E76886">
      <w:pPr>
        <w:pStyle w:val="ConsPlusNormal"/>
        <w:spacing w:before="280"/>
        <w:ind w:firstLine="540"/>
        <w:jc w:val="both"/>
      </w:pPr>
      <w:proofErr w:type="spellStart"/>
      <w:r>
        <w:t>K</w:t>
      </w:r>
      <w:r>
        <w:rPr>
          <w:vertAlign w:val="subscript"/>
        </w:rPr>
        <w:t>i</w:t>
      </w:r>
      <w:proofErr w:type="spellEnd"/>
      <w:r>
        <w:t xml:space="preserve"> + ... + </w:t>
      </w:r>
      <w:proofErr w:type="spellStart"/>
      <w:r>
        <w:t>К</w:t>
      </w:r>
      <w:r>
        <w:rPr>
          <w:vertAlign w:val="subscript"/>
        </w:rPr>
        <w:t>n</w:t>
      </w:r>
      <w:proofErr w:type="spellEnd"/>
      <w:r>
        <w:t xml:space="preserve"> - коэффициенты относительного удорожания стоимости бюджетных услуг в поселении.</w:t>
      </w:r>
    </w:p>
    <w:p w:rsidR="00E76886" w:rsidRDefault="00E76886">
      <w:pPr>
        <w:pStyle w:val="ConsPlusNormal"/>
        <w:spacing w:before="280"/>
        <w:ind w:firstLine="540"/>
        <w:jc w:val="both"/>
      </w:pPr>
      <w:r>
        <w:t xml:space="preserve">1.2.2. При расчете заработной платы в настоящей Методике применяются коэффициенты, характеризующие </w:t>
      </w:r>
      <w:proofErr w:type="spellStart"/>
      <w:r>
        <w:t>горность</w:t>
      </w:r>
      <w:proofErr w:type="spellEnd"/>
      <w:r>
        <w:t>, безводность и иные коэффициенты, устанавливаемые постановлением Правительства Республики Дагестан.</w:t>
      </w:r>
    </w:p>
    <w:p w:rsidR="00E76886" w:rsidRDefault="00E76886">
      <w:pPr>
        <w:pStyle w:val="ConsPlusNormal"/>
        <w:spacing w:before="280"/>
        <w:ind w:firstLine="540"/>
        <w:jc w:val="both"/>
      </w:pPr>
      <w:r>
        <w:t>Для оценки относительных различий в расходных обязательствах городских, сельских поселений используется репрезентативная система расходов, которая включает основные виды расходов, связанных с решением вопросов местного значения городских, сельских поселений. Перечень основных вопросов местного значения, видов расходов на решение данных вопросов местного значения, показателей, характеризующих потребителей муниципальных услуг, коэффициентов удорожания стоимости предоставления муниципальных услуг утверждается нормативными правовыми актами представительных органов муниципальных районов.</w:t>
      </w:r>
    </w:p>
    <w:p w:rsidR="00E76886" w:rsidRDefault="00E76886">
      <w:pPr>
        <w:pStyle w:val="ConsPlusNormal"/>
        <w:spacing w:before="280"/>
        <w:ind w:firstLine="540"/>
        <w:jc w:val="both"/>
      </w:pPr>
      <w:r>
        <w:t xml:space="preserve">Условные нормативы, применяемые при определении расчетных расходов, используются только для составления бюджетной обеспеченности поселений в рамках настоящей Методики и не могут использоваться для расчета прогнозируемой (планируемой, рекомендуемой) оценки расходов (расходных </w:t>
      </w:r>
      <w:r>
        <w:lastRenderedPageBreak/>
        <w:t>обязательств) бюджетов поселений на очередной финансовый год.</w:t>
      </w:r>
    </w:p>
    <w:p w:rsidR="00E76886" w:rsidRDefault="00E76886">
      <w:pPr>
        <w:pStyle w:val="ConsPlusNormal"/>
        <w:jc w:val="both"/>
      </w:pPr>
      <w:r>
        <w:t xml:space="preserve">(п. 1.2.2 в ред. </w:t>
      </w:r>
      <w:hyperlink r:id="rId69" w:history="1">
        <w:r>
          <w:rPr>
            <w:color w:val="0000FF"/>
          </w:rPr>
          <w:t>Закона</w:t>
        </w:r>
      </w:hyperlink>
      <w:r>
        <w:t xml:space="preserve"> Республики Дагестан от 29.12.2017 N 111)</w:t>
      </w:r>
    </w:p>
    <w:p w:rsidR="00E76886" w:rsidRDefault="00E76886">
      <w:pPr>
        <w:pStyle w:val="ConsPlusNormal"/>
        <w:spacing w:before="280"/>
        <w:ind w:firstLine="540"/>
        <w:jc w:val="both"/>
      </w:pPr>
      <w:r>
        <w:t>1.2.3 Объем бюджетных расходов поселений рассчитывается по следующей формуле:</w:t>
      </w:r>
    </w:p>
    <w:p w:rsidR="00E76886" w:rsidRDefault="00E76886">
      <w:pPr>
        <w:pStyle w:val="ConsPlusNormal"/>
        <w:jc w:val="both"/>
      </w:pPr>
    </w:p>
    <w:p w:rsidR="00E76886" w:rsidRDefault="00E76886">
      <w:pPr>
        <w:pStyle w:val="ConsPlusNormal"/>
        <w:ind w:firstLine="540"/>
        <w:jc w:val="both"/>
      </w:pPr>
      <w:proofErr w:type="spellStart"/>
      <w:r>
        <w:t>P</w:t>
      </w:r>
      <w:r>
        <w:rPr>
          <w:vertAlign w:val="subscript"/>
        </w:rPr>
        <w:t>i</w:t>
      </w:r>
      <w:proofErr w:type="spellEnd"/>
      <w:r>
        <w:t xml:space="preserve"> = (R</w:t>
      </w:r>
      <w:r>
        <w:rPr>
          <w:vertAlign w:val="subscript"/>
        </w:rPr>
        <w:t>1</w:t>
      </w:r>
      <w:r>
        <w:t xml:space="preserve"> + R</w:t>
      </w:r>
      <w:r>
        <w:rPr>
          <w:vertAlign w:val="subscript"/>
        </w:rPr>
        <w:t>2</w:t>
      </w:r>
      <w:r>
        <w:t xml:space="preserve"> + R</w:t>
      </w:r>
      <w:r>
        <w:rPr>
          <w:vertAlign w:val="subscript"/>
        </w:rPr>
        <w:t>3</w:t>
      </w:r>
      <w:r>
        <w:t xml:space="preserve"> + ... + </w:t>
      </w:r>
      <w:proofErr w:type="spellStart"/>
      <w:r>
        <w:t>R</w:t>
      </w:r>
      <w:r>
        <w:rPr>
          <w:vertAlign w:val="subscript"/>
        </w:rPr>
        <w:t>n</w:t>
      </w:r>
      <w:proofErr w:type="spellEnd"/>
      <w:r>
        <w:t xml:space="preserve">) х </w:t>
      </w:r>
      <w:proofErr w:type="spellStart"/>
      <w:r>
        <w:t>H</w:t>
      </w:r>
      <w:r>
        <w:rPr>
          <w:vertAlign w:val="subscript"/>
        </w:rPr>
        <w:t>i</w:t>
      </w:r>
      <w:proofErr w:type="spellEnd"/>
      <w:r>
        <w:t>, где:</w:t>
      </w:r>
    </w:p>
    <w:p w:rsidR="00E76886" w:rsidRDefault="00E76886">
      <w:pPr>
        <w:pStyle w:val="ConsPlusNormal"/>
        <w:jc w:val="both"/>
      </w:pPr>
    </w:p>
    <w:p w:rsidR="00E76886" w:rsidRDefault="00E76886">
      <w:pPr>
        <w:pStyle w:val="ConsPlusNormal"/>
        <w:ind w:firstLine="540"/>
        <w:jc w:val="both"/>
      </w:pPr>
      <w:proofErr w:type="spellStart"/>
      <w:r>
        <w:t>P</w:t>
      </w:r>
      <w:r>
        <w:rPr>
          <w:vertAlign w:val="subscript"/>
        </w:rPr>
        <w:t>i</w:t>
      </w:r>
      <w:proofErr w:type="spellEnd"/>
      <w:r>
        <w:t xml:space="preserve"> - объем бюджетных расходов i-</w:t>
      </w:r>
      <w:proofErr w:type="spellStart"/>
      <w:r>
        <w:t>го</w:t>
      </w:r>
      <w:proofErr w:type="spellEnd"/>
      <w:r>
        <w:t xml:space="preserve"> поселения;</w:t>
      </w:r>
    </w:p>
    <w:p w:rsidR="00E76886" w:rsidRDefault="00E76886">
      <w:pPr>
        <w:pStyle w:val="ConsPlusNormal"/>
        <w:spacing w:before="280"/>
        <w:ind w:firstLine="540"/>
        <w:jc w:val="both"/>
      </w:pPr>
      <w:proofErr w:type="spellStart"/>
      <w:r>
        <w:t>R</w:t>
      </w:r>
      <w:r>
        <w:rPr>
          <w:vertAlign w:val="subscript"/>
        </w:rPr>
        <w:t>i</w:t>
      </w:r>
      <w:proofErr w:type="spellEnd"/>
      <w:r>
        <w:t xml:space="preserve"> - условно-нормативные расходы на одного потребителя бюджетных услуг по каждому принимаемому в расчет разделу функциональной классификации расходов;</w:t>
      </w:r>
    </w:p>
    <w:p w:rsidR="00E76886" w:rsidRDefault="00E76886">
      <w:pPr>
        <w:pStyle w:val="ConsPlusNormal"/>
        <w:spacing w:before="280"/>
        <w:ind w:firstLine="540"/>
        <w:jc w:val="both"/>
      </w:pPr>
      <w:proofErr w:type="spellStart"/>
      <w:r>
        <w:t>H</w:t>
      </w:r>
      <w:r>
        <w:rPr>
          <w:vertAlign w:val="subscript"/>
        </w:rPr>
        <w:t>i</w:t>
      </w:r>
      <w:proofErr w:type="spellEnd"/>
      <w:r>
        <w:t xml:space="preserve"> - соответственно численность постоянного населения i-</w:t>
      </w:r>
      <w:proofErr w:type="spellStart"/>
      <w:r>
        <w:t>го</w:t>
      </w:r>
      <w:proofErr w:type="spellEnd"/>
      <w:r>
        <w:t xml:space="preserve"> поселения.</w:t>
      </w:r>
    </w:p>
    <w:p w:rsidR="00E76886" w:rsidRDefault="00E76886">
      <w:pPr>
        <w:pStyle w:val="ConsPlusNormal"/>
        <w:spacing w:before="280"/>
        <w:ind w:firstLine="540"/>
        <w:jc w:val="both"/>
      </w:pPr>
      <w:r>
        <w:t>1.2.4. Объем районного фонда финансовой поддержки поселений.</w:t>
      </w:r>
    </w:p>
    <w:p w:rsidR="00E76886" w:rsidRDefault="00E76886">
      <w:pPr>
        <w:pStyle w:val="ConsPlusNormal"/>
        <w:spacing w:before="280"/>
        <w:ind w:firstLine="540"/>
        <w:jc w:val="both"/>
      </w:pPr>
      <w:r>
        <w:t>Объем фонда определяется исходя из размера субвенции, поступающей из республиканского бюджета Республики Дагестан, и средств, дополнительно выделяемых из бюджета муниципального района.</w:t>
      </w:r>
    </w:p>
    <w:p w:rsidR="00E76886" w:rsidRDefault="00E76886">
      <w:pPr>
        <w:pStyle w:val="ConsPlusNormal"/>
        <w:jc w:val="both"/>
      </w:pPr>
      <w:r>
        <w:t xml:space="preserve">(в ред. </w:t>
      </w:r>
      <w:hyperlink r:id="rId70" w:history="1">
        <w:r>
          <w:rPr>
            <w:color w:val="0000FF"/>
          </w:rPr>
          <w:t>Закона</w:t>
        </w:r>
      </w:hyperlink>
      <w:r>
        <w:t xml:space="preserve"> Республики Дагестан от 10.03.2017 N 14)</w:t>
      </w:r>
    </w:p>
    <w:p w:rsidR="00E76886" w:rsidRDefault="00E76886">
      <w:pPr>
        <w:pStyle w:val="ConsPlusNormal"/>
        <w:spacing w:before="280"/>
        <w:ind w:firstLine="540"/>
        <w:jc w:val="both"/>
      </w:pPr>
      <w:r>
        <w:t>Часть средств фонда, образованная за счет субвенций из республиканского бюджета Республики Дагестан на выполнение переданных полномочий, распределяется по следующей формуле:</w:t>
      </w:r>
    </w:p>
    <w:p w:rsidR="00E76886" w:rsidRDefault="00E76886">
      <w:pPr>
        <w:pStyle w:val="ConsPlusNormal"/>
        <w:jc w:val="both"/>
      </w:pPr>
      <w:r>
        <w:t xml:space="preserve">(в ред. </w:t>
      </w:r>
      <w:hyperlink r:id="rId71" w:history="1">
        <w:r>
          <w:rPr>
            <w:color w:val="0000FF"/>
          </w:rPr>
          <w:t>Закона</w:t>
        </w:r>
      </w:hyperlink>
      <w:r>
        <w:t xml:space="preserve"> Республики Дагестан от 10.03.2017 N 14)</w:t>
      </w:r>
    </w:p>
    <w:p w:rsidR="00E76886" w:rsidRDefault="00E76886">
      <w:pPr>
        <w:pStyle w:val="ConsPlusNormal"/>
        <w:jc w:val="both"/>
      </w:pPr>
    </w:p>
    <w:p w:rsidR="00E76886" w:rsidRDefault="00E76886">
      <w:pPr>
        <w:pStyle w:val="ConsPlusNormal"/>
        <w:ind w:firstLine="540"/>
        <w:jc w:val="both"/>
      </w:pPr>
      <w:proofErr w:type="spellStart"/>
      <w:r>
        <w:t>Д</w:t>
      </w:r>
      <w:r>
        <w:rPr>
          <w:vertAlign w:val="subscript"/>
        </w:rPr>
        <w:t>i</w:t>
      </w:r>
      <w:proofErr w:type="spellEnd"/>
      <w:r>
        <w:t xml:space="preserve"> = (</w:t>
      </w:r>
      <w:proofErr w:type="spellStart"/>
      <w:r>
        <w:t>Р</w:t>
      </w:r>
      <w:r>
        <w:rPr>
          <w:vertAlign w:val="subscript"/>
        </w:rPr>
        <w:t>i</w:t>
      </w:r>
      <w:proofErr w:type="spellEnd"/>
      <w:r>
        <w:t xml:space="preserve"> - </w:t>
      </w:r>
      <w:proofErr w:type="spellStart"/>
      <w:r>
        <w:t>НП</w:t>
      </w:r>
      <w:r>
        <w:rPr>
          <w:vertAlign w:val="subscript"/>
        </w:rPr>
        <w:t>i</w:t>
      </w:r>
      <w:proofErr w:type="spellEnd"/>
      <w:r>
        <w:t>) х К, где:</w:t>
      </w:r>
    </w:p>
    <w:p w:rsidR="00E76886" w:rsidRDefault="00E76886">
      <w:pPr>
        <w:pStyle w:val="ConsPlusNormal"/>
        <w:jc w:val="both"/>
      </w:pPr>
    </w:p>
    <w:p w:rsidR="00E76886" w:rsidRDefault="00E76886">
      <w:pPr>
        <w:pStyle w:val="ConsPlusNormal"/>
        <w:ind w:firstLine="540"/>
        <w:jc w:val="both"/>
      </w:pPr>
      <w:proofErr w:type="spellStart"/>
      <w:r>
        <w:t>Д</w:t>
      </w:r>
      <w:r>
        <w:rPr>
          <w:vertAlign w:val="subscript"/>
        </w:rPr>
        <w:t>i</w:t>
      </w:r>
      <w:proofErr w:type="spellEnd"/>
      <w:r>
        <w:t xml:space="preserve"> - дотация бюджету i-</w:t>
      </w:r>
      <w:proofErr w:type="spellStart"/>
      <w:r>
        <w:t>го</w:t>
      </w:r>
      <w:proofErr w:type="spellEnd"/>
      <w:r>
        <w:t xml:space="preserve"> поселения, входящего в состав муниципального района;</w:t>
      </w:r>
    </w:p>
    <w:p w:rsidR="00E76886" w:rsidRDefault="00E76886">
      <w:pPr>
        <w:pStyle w:val="ConsPlusNormal"/>
        <w:spacing w:before="280"/>
        <w:ind w:firstLine="540"/>
        <w:jc w:val="both"/>
      </w:pPr>
      <w:proofErr w:type="spellStart"/>
      <w:r>
        <w:t>Р</w:t>
      </w:r>
      <w:r>
        <w:rPr>
          <w:vertAlign w:val="subscript"/>
        </w:rPr>
        <w:t>i</w:t>
      </w:r>
      <w:proofErr w:type="spellEnd"/>
      <w:r>
        <w:t xml:space="preserve"> - суммарная оценка расходных потребностей на выполнение полномочий поселения;</w:t>
      </w:r>
    </w:p>
    <w:p w:rsidR="00E76886" w:rsidRDefault="00E76886">
      <w:pPr>
        <w:pStyle w:val="ConsPlusNormal"/>
        <w:spacing w:before="280"/>
        <w:ind w:firstLine="540"/>
        <w:jc w:val="both"/>
      </w:pPr>
      <w:proofErr w:type="spellStart"/>
      <w:r>
        <w:t>НП</w:t>
      </w:r>
      <w:r>
        <w:rPr>
          <w:vertAlign w:val="subscript"/>
        </w:rPr>
        <w:t>i</w:t>
      </w:r>
      <w:proofErr w:type="spellEnd"/>
      <w:r>
        <w:t xml:space="preserve"> - суммарный прогноз доходов поселения по всем видам налоговых и неналоговых доходов;</w:t>
      </w:r>
    </w:p>
    <w:p w:rsidR="00E76886" w:rsidRDefault="00E76886">
      <w:pPr>
        <w:pStyle w:val="ConsPlusNormal"/>
        <w:spacing w:before="280"/>
        <w:ind w:firstLine="540"/>
        <w:jc w:val="both"/>
      </w:pPr>
      <w:r>
        <w:t>К - коэффициент, учитывающий уровень обеспеченности расходных потребностей поселений субвенциями из республиканского бюджета Республики Дагестан.</w:t>
      </w:r>
    </w:p>
    <w:p w:rsidR="00E76886" w:rsidRDefault="00E76886">
      <w:pPr>
        <w:pStyle w:val="ConsPlusNormal"/>
        <w:jc w:val="both"/>
      </w:pPr>
      <w:r>
        <w:t xml:space="preserve">(в ред. </w:t>
      </w:r>
      <w:hyperlink r:id="rId72" w:history="1">
        <w:r>
          <w:rPr>
            <w:color w:val="0000FF"/>
          </w:rPr>
          <w:t>Закона</w:t>
        </w:r>
      </w:hyperlink>
      <w:r>
        <w:t xml:space="preserve"> Республики Дагестан от 10.03.2017 N 14)</w:t>
      </w:r>
    </w:p>
    <w:p w:rsidR="00E76886" w:rsidRDefault="00E76886">
      <w:pPr>
        <w:pStyle w:val="ConsPlusNormal"/>
        <w:jc w:val="both"/>
      </w:pPr>
    </w:p>
    <w:p w:rsidR="00E76886" w:rsidRDefault="00E76886">
      <w:pPr>
        <w:pStyle w:val="ConsPlusNormal"/>
        <w:jc w:val="both"/>
      </w:pPr>
    </w:p>
    <w:p w:rsidR="00E76886" w:rsidRDefault="00E76886">
      <w:pPr>
        <w:pStyle w:val="ConsPlusNormal"/>
        <w:pBdr>
          <w:top w:val="single" w:sz="6" w:space="0" w:color="auto"/>
        </w:pBdr>
        <w:spacing w:before="100" w:after="100"/>
        <w:jc w:val="both"/>
        <w:rPr>
          <w:sz w:val="2"/>
          <w:szCs w:val="2"/>
        </w:rPr>
      </w:pPr>
    </w:p>
    <w:p w:rsidR="002E1D1A" w:rsidRDefault="002E1D1A"/>
    <w:sectPr w:rsidR="002E1D1A" w:rsidSect="00AB425B">
      <w:pgSz w:w="11906" w:h="16838"/>
      <w:pgMar w:top="1134" w:right="850"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886"/>
    <w:rsid w:val="002E1D1A"/>
    <w:rsid w:val="005A4F3C"/>
    <w:rsid w:val="00A01AEA"/>
    <w:rsid w:val="00C92733"/>
    <w:rsid w:val="00E76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DAEB84-B680-4C2F-80C5-9E47FD48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6886"/>
    <w:pPr>
      <w:widowControl w:val="0"/>
      <w:autoSpaceDE w:val="0"/>
      <w:autoSpaceDN w:val="0"/>
      <w:ind w:firstLine="0"/>
      <w:jc w:val="left"/>
    </w:pPr>
    <w:rPr>
      <w:rFonts w:eastAsia="Times New Roman"/>
      <w:color w:val="auto"/>
      <w:szCs w:val="20"/>
      <w:lang w:eastAsia="ru-RU"/>
    </w:rPr>
  </w:style>
  <w:style w:type="paragraph" w:customStyle="1" w:styleId="ConsPlusNonformat">
    <w:name w:val="ConsPlusNonformat"/>
    <w:rsid w:val="00E76886"/>
    <w:pPr>
      <w:widowControl w:val="0"/>
      <w:autoSpaceDE w:val="0"/>
      <w:autoSpaceDN w:val="0"/>
      <w:ind w:firstLine="0"/>
      <w:jc w:val="left"/>
    </w:pPr>
    <w:rPr>
      <w:rFonts w:ascii="Courier New" w:eastAsia="Times New Roman" w:hAnsi="Courier New" w:cs="Courier New"/>
      <w:color w:val="auto"/>
      <w:sz w:val="20"/>
      <w:szCs w:val="20"/>
      <w:lang w:eastAsia="ru-RU"/>
    </w:rPr>
  </w:style>
  <w:style w:type="paragraph" w:customStyle="1" w:styleId="ConsPlusTitle">
    <w:name w:val="ConsPlusTitle"/>
    <w:rsid w:val="00E76886"/>
    <w:pPr>
      <w:widowControl w:val="0"/>
      <w:autoSpaceDE w:val="0"/>
      <w:autoSpaceDN w:val="0"/>
      <w:ind w:firstLine="0"/>
      <w:jc w:val="left"/>
    </w:pPr>
    <w:rPr>
      <w:rFonts w:eastAsia="Times New Roman"/>
      <w:b/>
      <w:color w:val="auto"/>
      <w:szCs w:val="20"/>
      <w:lang w:eastAsia="ru-RU"/>
    </w:rPr>
  </w:style>
  <w:style w:type="paragraph" w:customStyle="1" w:styleId="ConsPlusCell">
    <w:name w:val="ConsPlusCell"/>
    <w:rsid w:val="00E76886"/>
    <w:pPr>
      <w:widowControl w:val="0"/>
      <w:autoSpaceDE w:val="0"/>
      <w:autoSpaceDN w:val="0"/>
      <w:ind w:firstLine="0"/>
      <w:jc w:val="left"/>
    </w:pPr>
    <w:rPr>
      <w:rFonts w:ascii="Courier New" w:eastAsia="Times New Roman" w:hAnsi="Courier New" w:cs="Courier New"/>
      <w:color w:val="auto"/>
      <w:sz w:val="20"/>
      <w:szCs w:val="20"/>
      <w:lang w:eastAsia="ru-RU"/>
    </w:rPr>
  </w:style>
  <w:style w:type="paragraph" w:customStyle="1" w:styleId="ConsPlusDocList">
    <w:name w:val="ConsPlusDocList"/>
    <w:rsid w:val="00E76886"/>
    <w:pPr>
      <w:widowControl w:val="0"/>
      <w:autoSpaceDE w:val="0"/>
      <w:autoSpaceDN w:val="0"/>
      <w:ind w:firstLine="0"/>
      <w:jc w:val="left"/>
    </w:pPr>
    <w:rPr>
      <w:rFonts w:ascii="Courier New" w:eastAsia="Times New Roman" w:hAnsi="Courier New" w:cs="Courier New"/>
      <w:color w:val="auto"/>
      <w:sz w:val="20"/>
      <w:szCs w:val="20"/>
      <w:lang w:eastAsia="ru-RU"/>
    </w:rPr>
  </w:style>
  <w:style w:type="paragraph" w:customStyle="1" w:styleId="ConsPlusTitlePage">
    <w:name w:val="ConsPlusTitlePage"/>
    <w:rsid w:val="00E76886"/>
    <w:pPr>
      <w:widowControl w:val="0"/>
      <w:autoSpaceDE w:val="0"/>
      <w:autoSpaceDN w:val="0"/>
      <w:ind w:firstLine="0"/>
      <w:jc w:val="left"/>
    </w:pPr>
    <w:rPr>
      <w:rFonts w:ascii="Tahoma" w:eastAsia="Times New Roman" w:hAnsi="Tahoma" w:cs="Tahoma"/>
      <w:color w:val="auto"/>
      <w:sz w:val="20"/>
      <w:szCs w:val="20"/>
      <w:lang w:eastAsia="ru-RU"/>
    </w:rPr>
  </w:style>
  <w:style w:type="paragraph" w:customStyle="1" w:styleId="ConsPlusJurTerm">
    <w:name w:val="ConsPlusJurTerm"/>
    <w:rsid w:val="00E76886"/>
    <w:pPr>
      <w:widowControl w:val="0"/>
      <w:autoSpaceDE w:val="0"/>
      <w:autoSpaceDN w:val="0"/>
      <w:ind w:firstLine="0"/>
      <w:jc w:val="left"/>
    </w:pPr>
    <w:rPr>
      <w:rFonts w:ascii="Tahoma" w:eastAsia="Times New Roman" w:hAnsi="Tahoma" w:cs="Tahoma"/>
      <w:color w:val="auto"/>
      <w:sz w:val="26"/>
      <w:szCs w:val="20"/>
      <w:lang w:eastAsia="ru-RU"/>
    </w:rPr>
  </w:style>
  <w:style w:type="paragraph" w:customStyle="1" w:styleId="ConsPlusTextList">
    <w:name w:val="ConsPlusTextList"/>
    <w:rsid w:val="00E76886"/>
    <w:pPr>
      <w:widowControl w:val="0"/>
      <w:autoSpaceDE w:val="0"/>
      <w:autoSpaceDN w:val="0"/>
      <w:ind w:firstLine="0"/>
      <w:jc w:val="left"/>
    </w:pPr>
    <w:rPr>
      <w:rFonts w:ascii="Arial" w:eastAsia="Times New Roman" w:hAnsi="Arial" w:cs="Arial"/>
      <w:color w:val="auto"/>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D0D47D8CE243289D5422B5AC8115845F7F720BF1229AF1C38942BDBAA1B5AE4CCC453BA5B70434622D9E7i6p1I" TargetMode="External"/><Relationship Id="rId18" Type="http://schemas.openxmlformats.org/officeDocument/2006/relationships/hyperlink" Target="consultantplus://offline/ref=8D0D47D8CE243289D5423557DE7D054CF3F478BB1828A44D65CB7086FD1250B38B8B0AFB1Fi7pAI" TargetMode="External"/><Relationship Id="rId26" Type="http://schemas.openxmlformats.org/officeDocument/2006/relationships/hyperlink" Target="consultantplus://offline/ref=8D0D47D8CE243289D5422B5AC8115845F7F720BF1229AF1C38942BDBAA1B5AE4CCC453BA5B70434622D9E6i6pCI" TargetMode="External"/><Relationship Id="rId39" Type="http://schemas.openxmlformats.org/officeDocument/2006/relationships/hyperlink" Target="consultantplus://offline/ref=8D0D47D8CE243289D5422B5AC8115845F7F720BF132EA71D38942BDBAA1B5AE4CCC453BA5B70434622D9E6i6pDI" TargetMode="External"/><Relationship Id="rId21" Type="http://schemas.openxmlformats.org/officeDocument/2006/relationships/hyperlink" Target="consultantplus://offline/ref=8D0D47D8CE243289D5422B5AC8115845F7F720BF1229AF1C38942BDBAA1B5AE4CCC453BA5B70434622D9E6i6p9I" TargetMode="External"/><Relationship Id="rId34" Type="http://schemas.openxmlformats.org/officeDocument/2006/relationships/hyperlink" Target="consultantplus://offline/ref=8D0D47D8CE243289D5422B5AC8115845F7F720BF1328A61C3E942BDBAA1B5AE4CCC453BA5B70434622D9E3i6p8I" TargetMode="External"/><Relationship Id="rId42" Type="http://schemas.openxmlformats.org/officeDocument/2006/relationships/hyperlink" Target="consultantplus://offline/ref=8D0D47D8CE243289D5423557DE7D054CF3F479B21128A44D65CB7086FD1250B38B8B0AF81F7C4345i2p6I" TargetMode="External"/><Relationship Id="rId47" Type="http://schemas.openxmlformats.org/officeDocument/2006/relationships/hyperlink" Target="consultantplus://offline/ref=F01D74A61352DED43CE9F7B5BF043A9BA9406731EBBD4E3B7BB9CA891C4312FFC9C4ECC3060401259F3EB3j0pCI" TargetMode="External"/><Relationship Id="rId50" Type="http://schemas.openxmlformats.org/officeDocument/2006/relationships/hyperlink" Target="consultantplus://offline/ref=F01D74A61352DED43CE9F7B5BF043A9BA9406731E9BB4C3672B9CA891C4312FFC9C4ECC3060401259F3FB6j0p7I" TargetMode="External"/><Relationship Id="rId55" Type="http://schemas.openxmlformats.org/officeDocument/2006/relationships/hyperlink" Target="consultantplus://offline/ref=F01D74A61352DED43CE9F7B5BF043A9BA9406731EBBF4E367FB9CA891C4312FFC9C4ECC3060401259F3EB1j0pCI" TargetMode="External"/><Relationship Id="rId63" Type="http://schemas.openxmlformats.org/officeDocument/2006/relationships/hyperlink" Target="consultantplus://offline/ref=F01D74A61352DED43CE9F7B5BF043A9BA9406731E8BE45387BB9CA891C4312FFC9C4ECC3060401259F3EB1j0p1I" TargetMode="External"/><Relationship Id="rId68" Type="http://schemas.openxmlformats.org/officeDocument/2006/relationships/image" Target="media/image3.wmf"/><Relationship Id="rId7" Type="http://schemas.openxmlformats.org/officeDocument/2006/relationships/hyperlink" Target="consultantplus://offline/ref=8D0D47D8CE243289D5422B5AC8115845F7F720BF102BAD1931942BDBAA1B5AE4CCC453BA5B70434622D9EEi6pCI" TargetMode="External"/><Relationship Id="rId71" Type="http://schemas.openxmlformats.org/officeDocument/2006/relationships/hyperlink" Target="consultantplus://offline/ref=F01D74A61352DED43CE9F7B5BF043A9BA9406731E9B94D397BB9CA891C4312FFC9C4ECC3060401259F3EB2j0pCI" TargetMode="External"/><Relationship Id="rId2" Type="http://schemas.openxmlformats.org/officeDocument/2006/relationships/settings" Target="settings.xml"/><Relationship Id="rId16" Type="http://schemas.openxmlformats.org/officeDocument/2006/relationships/hyperlink" Target="consultantplus://offline/ref=8D0D47D8CE243289D5423557DE7D054CF3FE7EB71021A44D65CB7086FD1250B38B8B0AFC1Ci7pDI" TargetMode="External"/><Relationship Id="rId29" Type="http://schemas.openxmlformats.org/officeDocument/2006/relationships/hyperlink" Target="consultantplus://offline/ref=8D0D47D8CE243289D5422B5AC8115845F7F720BF1229AF1C38942BDBAA1B5AE4CCC453BA5B70434622D9E6i6p0I" TargetMode="External"/><Relationship Id="rId11" Type="http://schemas.openxmlformats.org/officeDocument/2006/relationships/hyperlink" Target="consultantplus://offline/ref=8D0D47D8CE243289D5422B5AC8115845F7F720BF132EA81E3F942BDBAA1B5AE4CCC453BA5B70434622D9E0i6p9I" TargetMode="External"/><Relationship Id="rId24" Type="http://schemas.openxmlformats.org/officeDocument/2006/relationships/hyperlink" Target="consultantplus://offline/ref=8D0D47D8CE243289D5422B5AC8115845F7F720BF1229AF1C38942BDBAA1B5AE4CCC453BA5B70434622D9E6i6pAI" TargetMode="External"/><Relationship Id="rId32" Type="http://schemas.openxmlformats.org/officeDocument/2006/relationships/hyperlink" Target="consultantplus://offline/ref=8D0D47D8CE243289D5422B5AC8115845F7F720BF1720AA1232C921D3F31758E3C39B44BD127C424626DBiEp5I" TargetMode="External"/><Relationship Id="rId37" Type="http://schemas.openxmlformats.org/officeDocument/2006/relationships/hyperlink" Target="consultantplus://offline/ref=8D0D47D8CE243289D5422B5AC8115845F7F720BF102FAC133C942BDBAA1B5AE4CCC453BA5B70434622D9E6i6pEI" TargetMode="External"/><Relationship Id="rId40" Type="http://schemas.openxmlformats.org/officeDocument/2006/relationships/hyperlink" Target="consultantplus://offline/ref=8D0D47D8CE243289D5422B5AC8115845F7F720BF1229AF1C38942BDBAA1B5AE4CCC453BA5B70434622D9E5i6p8I" TargetMode="External"/><Relationship Id="rId45" Type="http://schemas.openxmlformats.org/officeDocument/2006/relationships/hyperlink" Target="consultantplus://offline/ref=8D0D47D8CE243289D5422B5AC8115845F7F720BF1328A61C3E942BDBAA1B5AE4CCC453BA5B70434622D9E3i6pCI" TargetMode="External"/><Relationship Id="rId53" Type="http://schemas.openxmlformats.org/officeDocument/2006/relationships/hyperlink" Target="consultantplus://offline/ref=F01D74A61352DED43CE9F7B5BF043A9BA9406731EBBD4E3B7BB9CA891C4312FFC9C4ECC3060401259F3EB3j0pDI" TargetMode="External"/><Relationship Id="rId58" Type="http://schemas.openxmlformats.org/officeDocument/2006/relationships/hyperlink" Target="consultantplus://offline/ref=F01D74A61352DED43CE9F7B5BF043A9BA9406731E9B94D397BB9CA891C4312FFC9C4ECC3060401259F3EB2j0p1I" TargetMode="External"/><Relationship Id="rId66" Type="http://schemas.openxmlformats.org/officeDocument/2006/relationships/hyperlink" Target="consultantplus://offline/ref=F01D74A61352DED43CE9E9B8A9686792AD433E3CEAB8466826E691D44B4A18A88E8BB58142080126j9pBI" TargetMode="External"/><Relationship Id="rId74" Type="http://schemas.openxmlformats.org/officeDocument/2006/relationships/theme" Target="theme/theme1.xml"/><Relationship Id="rId5" Type="http://schemas.openxmlformats.org/officeDocument/2006/relationships/hyperlink" Target="consultantplus://offline/ref=8D0D47D8CE243289D5422B5AC8115845F7F720BF1621AC1332C921D3F31758E3C39B44BD127C424622DCiEp7I" TargetMode="External"/><Relationship Id="rId15" Type="http://schemas.openxmlformats.org/officeDocument/2006/relationships/hyperlink" Target="consultantplus://offline/ref=8D0D47D8CE243289D5422B5AC8115845F7F720BF122BAE1331942BDBAA1B5AE4CCC453BA5B70434622D8E1i6p8I" TargetMode="External"/><Relationship Id="rId23" Type="http://schemas.openxmlformats.org/officeDocument/2006/relationships/hyperlink" Target="consultantplus://offline/ref=8D0D47D8CE243289D5422B5AC8115845F7F720BF102BA91F38942BDBAA1B5AE4CCC453BA5B70434622D9E7i6p0I" TargetMode="External"/><Relationship Id="rId28" Type="http://schemas.openxmlformats.org/officeDocument/2006/relationships/hyperlink" Target="consultantplus://offline/ref=8D0D47D8CE243289D5422B5AC8115845F7F720BF1229AF1C38942BDBAA1B5AE4CCC453BA5B70434622D9E6i6pEI" TargetMode="External"/><Relationship Id="rId36" Type="http://schemas.openxmlformats.org/officeDocument/2006/relationships/hyperlink" Target="consultantplus://offline/ref=8D0D47D8CE243289D5422B5AC8115845F7F720BF102DAC1E38942BDBAA1B5AE4CCC453BA5B70434622D9E4i6pEI" TargetMode="External"/><Relationship Id="rId49" Type="http://schemas.openxmlformats.org/officeDocument/2006/relationships/image" Target="media/image2.wmf"/><Relationship Id="rId57" Type="http://schemas.openxmlformats.org/officeDocument/2006/relationships/hyperlink" Target="consultantplus://offline/ref=F01D74A61352DED43CE9F7B5BF043A9BA9406731EBBB4F3C72B9CA891C4312FFC9C4ECC3060401259F3FB3j0p6I" TargetMode="External"/><Relationship Id="rId61" Type="http://schemas.openxmlformats.org/officeDocument/2006/relationships/hyperlink" Target="consultantplus://offline/ref=F01D74A61352DED43CE9E9B8A9686792AD493939EBB1466826E691D44Bj4pAI" TargetMode="External"/><Relationship Id="rId10" Type="http://schemas.openxmlformats.org/officeDocument/2006/relationships/hyperlink" Target="consultantplus://offline/ref=8D0D47D8CE243289D5422B5AC8115845F7F720BF102FAC133C942BDBAA1B5AE4CCC453BA5B70434622D9E6i6pEI" TargetMode="External"/><Relationship Id="rId19" Type="http://schemas.openxmlformats.org/officeDocument/2006/relationships/hyperlink" Target="consultantplus://offline/ref=8D0D47D8CE243289D5422B5AC8115845F7F720BF132EA71D38942BDBAA1B5AE4CCC453BA5B70434622D9E6i6pAI" TargetMode="External"/><Relationship Id="rId31" Type="http://schemas.openxmlformats.org/officeDocument/2006/relationships/hyperlink" Target="consultantplus://offline/ref=8D0D47D8CE243289D5422B5AC8115845F7F720BF122AAA1A3C942BDBAA1B5AE4CCC453BA5B70434622D9E6i6p9I" TargetMode="External"/><Relationship Id="rId44" Type="http://schemas.openxmlformats.org/officeDocument/2006/relationships/hyperlink" Target="consultantplus://offline/ref=8D0D47D8CE243289D5422B5AC8115845F7F720BF1328A61C3E942BDBAA1B5AE4CCC453BA5B70434622D9E3i6pAI" TargetMode="External"/><Relationship Id="rId52" Type="http://schemas.openxmlformats.org/officeDocument/2006/relationships/hyperlink" Target="consultantplus://offline/ref=F01D74A61352DED43CE9F7B5BF043A9BA9406731E9BB4C3672B9CA891C4312FFC9C4ECC3060401259F3FB9j0p6I" TargetMode="External"/><Relationship Id="rId60" Type="http://schemas.openxmlformats.org/officeDocument/2006/relationships/hyperlink" Target="consultantplus://offline/ref=F01D74A61352DED43CE9E9B8A9686792AD493939EBB1466826E691D44Bj4pAI" TargetMode="External"/><Relationship Id="rId65" Type="http://schemas.openxmlformats.org/officeDocument/2006/relationships/hyperlink" Target="consultantplus://offline/ref=F01D74A61352DED43CE9F7B5BF043A9BA9406731E9BB4C3672B9CA891C4312FFC9C4ECC3060401259F3CB0j0p0I" TargetMode="External"/><Relationship Id="rId73" Type="http://schemas.openxmlformats.org/officeDocument/2006/relationships/fontTable" Target="fontTable.xml"/><Relationship Id="rId4" Type="http://schemas.openxmlformats.org/officeDocument/2006/relationships/hyperlink" Target="consultantplus://offline/ref=8D0D47D8CE243289D5422B5AC8115845F7F720BF1720AA1232C921D3F31758E3C39B44BD127C424626DBiEp5I" TargetMode="External"/><Relationship Id="rId9" Type="http://schemas.openxmlformats.org/officeDocument/2006/relationships/hyperlink" Target="consultantplus://offline/ref=8D0D47D8CE243289D5422B5AC8115845F7F720BF102DAC1E38942BDBAA1B5AE4CCC453BA5B70434622D9E4i6pEI" TargetMode="External"/><Relationship Id="rId14" Type="http://schemas.openxmlformats.org/officeDocument/2006/relationships/hyperlink" Target="consultantplus://offline/ref=8D0D47D8CE243289D5422B5AC8115845F7F720BF122AAA1A3C942BDBAA1B5AE4CCC453BA5B70434622D9E6i6p9I" TargetMode="External"/><Relationship Id="rId22" Type="http://schemas.openxmlformats.org/officeDocument/2006/relationships/hyperlink" Target="consultantplus://offline/ref=8D0D47D8CE243289D5422B5AC8115845F7F720BF1229AF1C38942BDBAA1B5AE4CCC453BA5B70434622D9E6i6pBI" TargetMode="External"/><Relationship Id="rId27" Type="http://schemas.openxmlformats.org/officeDocument/2006/relationships/hyperlink" Target="consultantplus://offline/ref=8D0D47D8CE243289D5422B5AC8115845F7F720BF1229AF1C38942BDBAA1B5AE4CCC453BA5B70434622D9E6i6pFI" TargetMode="External"/><Relationship Id="rId30" Type="http://schemas.openxmlformats.org/officeDocument/2006/relationships/hyperlink" Target="consultantplus://offline/ref=8D0D47D8CE243289D5422B5AC8115845F7F720BF1229AF1C38942BDBAA1B5AE4CCC453BA5B70434622D9E5i6p9I" TargetMode="External"/><Relationship Id="rId35" Type="http://schemas.openxmlformats.org/officeDocument/2006/relationships/hyperlink" Target="consultantplus://offline/ref=8D0D47D8CE243289D5422B5AC8115845F7F720BF102BAD1931942BDBAA1B5AE4CCC453BA5B70434622D9EEi6pCI" TargetMode="External"/><Relationship Id="rId43" Type="http://schemas.openxmlformats.org/officeDocument/2006/relationships/hyperlink" Target="consultantplus://offline/ref=8D0D47D8CE243289D5422B5AC8115845F7F720BF132EA71D38942BDBAA1B5AE4CCC453BA5B70434622D9E6i6pDI" TargetMode="External"/><Relationship Id="rId48" Type="http://schemas.openxmlformats.org/officeDocument/2006/relationships/image" Target="media/image1.wmf"/><Relationship Id="rId56" Type="http://schemas.openxmlformats.org/officeDocument/2006/relationships/hyperlink" Target="consultantplus://offline/ref=F01D74A61352DED43CE9F7B5BF043A9BA9406731E9B94D397BB9CA891C4312FFC9C4ECC3060401259F3EB2j0p0I" TargetMode="External"/><Relationship Id="rId64" Type="http://schemas.openxmlformats.org/officeDocument/2006/relationships/hyperlink" Target="consultantplus://offline/ref=F01D74A61352DED43CE9F7B5BF043A9BA9406731E9B94D397BB9CA891C4312FFC9C4ECC3060401259F3EB2j0p2I" TargetMode="External"/><Relationship Id="rId69" Type="http://schemas.openxmlformats.org/officeDocument/2006/relationships/hyperlink" Target="consultantplus://offline/ref=F01D74A61352DED43CE9F7B5BF043A9BA9406731E9BB4C3672B9CA891C4312FFC9C4ECC3060401259F3CB0j0p0I" TargetMode="External"/><Relationship Id="rId8" Type="http://schemas.openxmlformats.org/officeDocument/2006/relationships/hyperlink" Target="consultantplus://offline/ref=8D0D47D8CE243289D5422B5AC8115845F7F720BF102BA91F38942BDBAA1B5AE4CCC453BA5B70434622D9E7i6p1I" TargetMode="External"/><Relationship Id="rId51" Type="http://schemas.openxmlformats.org/officeDocument/2006/relationships/hyperlink" Target="consultantplus://offline/ref=F01D74A61352DED43CE9F7B5BF043A9BA9406731E9BB4C3672B9CA891C4312FFC9C4ECC3060401259F3FB8j0p7I" TargetMode="External"/><Relationship Id="rId72" Type="http://schemas.openxmlformats.org/officeDocument/2006/relationships/hyperlink" Target="consultantplus://offline/ref=F01D74A61352DED43CE9F7B5BF043A9BA9406731E9B94D397BB9CA891C4312FFC9C4ECC3060401259F3EB2j0pDI" TargetMode="External"/><Relationship Id="rId3" Type="http://schemas.openxmlformats.org/officeDocument/2006/relationships/webSettings" Target="webSettings.xml"/><Relationship Id="rId12" Type="http://schemas.openxmlformats.org/officeDocument/2006/relationships/hyperlink" Target="consultantplus://offline/ref=8D0D47D8CE243289D5422B5AC8115845F7F720BF132EA71D38942BDBAA1B5AE4CCC453BA5B70434622D9E6i6pBI" TargetMode="External"/><Relationship Id="rId17" Type="http://schemas.openxmlformats.org/officeDocument/2006/relationships/hyperlink" Target="consultantplus://offline/ref=8D0D47D8CE243289D5423557DE7D054CF3F479B21128A44D65CB7086FD1250B38B8B0AF81F7C4345i2p6I" TargetMode="External"/><Relationship Id="rId25" Type="http://schemas.openxmlformats.org/officeDocument/2006/relationships/hyperlink" Target="consultantplus://offline/ref=8D0D47D8CE243289D5422B5AC8115845F7F720BF102BA91F38942BDBAA1B5AE4CCC453BA5B70434622D9E6i6p9I" TargetMode="External"/><Relationship Id="rId33" Type="http://schemas.openxmlformats.org/officeDocument/2006/relationships/hyperlink" Target="consultantplus://offline/ref=8D0D47D8CE243289D5422B5AC8115845F7F720BF1621AC1332C921D3F31758E3C39B44BD127C424622DCiEp7I" TargetMode="External"/><Relationship Id="rId38" Type="http://schemas.openxmlformats.org/officeDocument/2006/relationships/hyperlink" Target="consultantplus://offline/ref=8D0D47D8CE243289D5422B5AC8115845F7F720BF132EA81E3F942BDBAA1B5AE4CCC453BA5B70434622D9E0i6p9I" TargetMode="External"/><Relationship Id="rId46" Type="http://schemas.openxmlformats.org/officeDocument/2006/relationships/hyperlink" Target="consultantplus://offline/ref=F01D74A61352DED43CE9F7B5BF043A9BA9406731EDB14E3671E4C081454F10F8C69BFBC44F0800259F3BjBp1I" TargetMode="External"/><Relationship Id="rId59" Type="http://schemas.openxmlformats.org/officeDocument/2006/relationships/hyperlink" Target="consultantplus://offline/ref=F01D74A61352DED43CE9F7B5BF043A9BA9406731E8BE4A3B7CB9CA891C4312FFC9C4ECC3060401259F3EB8j0p7I" TargetMode="External"/><Relationship Id="rId67" Type="http://schemas.openxmlformats.org/officeDocument/2006/relationships/hyperlink" Target="consultantplus://offline/ref=F01D74A61352DED43CE9F7B5BF043A9BA9406731E8BE45387BB9CA891C4312FFC9C4ECC3060401259F3EB1j0p1I" TargetMode="External"/><Relationship Id="rId20" Type="http://schemas.openxmlformats.org/officeDocument/2006/relationships/hyperlink" Target="consultantplus://offline/ref=8D0D47D8CE243289D5422B5AC8115845F7F720BF1229AF1C38942BDBAA1B5AE4CCC453BA5B70434622D9E7i6p0I" TargetMode="External"/><Relationship Id="rId41" Type="http://schemas.openxmlformats.org/officeDocument/2006/relationships/hyperlink" Target="consultantplus://offline/ref=8D0D47D8CE243289D5422B5AC8115845F7F720BF122BAE1331942BDBAA1B5AE4CCC453BA5B70434622D8E1i6pBI" TargetMode="External"/><Relationship Id="rId54" Type="http://schemas.openxmlformats.org/officeDocument/2006/relationships/hyperlink" Target="consultantplus://offline/ref=F01D74A61352DED43CE9F7B5BF043A9BA9406731EBBB4F3C72B9CA891C4312FFC9C4ECC3060401259F3EB9j0p2I" TargetMode="External"/><Relationship Id="rId62" Type="http://schemas.openxmlformats.org/officeDocument/2006/relationships/hyperlink" Target="consultantplus://offline/ref=F01D74A61352DED43CE9F7B5BF043A9BA9406731E9BB4C3672B9CA891C4312FFC9C4ECC3060401259F3CB0j0p5I" TargetMode="External"/><Relationship Id="rId70" Type="http://schemas.openxmlformats.org/officeDocument/2006/relationships/hyperlink" Target="consultantplus://offline/ref=F01D74A61352DED43CE9F7B5BF043A9BA9406731E9B94D397BB9CA891C4312FFC9C4ECC3060401259F3EB2j0p3I" TargetMode="External"/><Relationship Id="rId1" Type="http://schemas.openxmlformats.org/officeDocument/2006/relationships/styles" Target="styles.xml"/><Relationship Id="rId6" Type="http://schemas.openxmlformats.org/officeDocument/2006/relationships/hyperlink" Target="consultantplus://offline/ref=8D0D47D8CE243289D5422B5AC8115845F7F720BF1328A61C3E942BDBAA1B5AE4CCC453BA5B70434622D9E3i6p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7194</Words>
  <Characters>41012</Characters>
  <Application>Microsoft Office Word</Application>
  <DocSecurity>0</DocSecurity>
  <Lines>341</Lines>
  <Paragraphs>96</Paragraphs>
  <ScaleCrop>false</ScaleCrop>
  <Company>SPecialiST RePack</Company>
  <LinksUpToDate>false</LinksUpToDate>
  <CharactersWithSpaces>48110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Караченцев</dc:creator>
  <cp:keywords/>
  <dc:description/>
  <cp:lastModifiedBy>Сергей Караченцев</cp:lastModifiedBy>
  <cp:revision>1</cp:revision>
  <dcterms:created xsi:type="dcterms:W3CDTF">2018-02-22T08:41:00Z</dcterms:created>
  <dcterms:modified xsi:type="dcterms:W3CDTF">2018-02-22T08:42:00Z</dcterms:modified>
</cp:coreProperties>
</file>