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
        <w:gridCol w:w="1847"/>
        <w:gridCol w:w="2520"/>
        <w:gridCol w:w="5195"/>
      </w:tblGrid>
      <w:tr w:rsidR="00500AB5" w:rsidRPr="00804FBD">
        <w:trPr>
          <w:trHeight w:val="2108"/>
        </w:trPr>
        <w:tc>
          <w:tcPr>
            <w:tcW w:w="10340" w:type="dxa"/>
            <w:gridSpan w:val="4"/>
            <w:tcBorders>
              <w:top w:val="nil"/>
              <w:left w:val="nil"/>
              <w:bottom w:val="nil"/>
              <w:right w:val="nil"/>
            </w:tcBorders>
          </w:tcPr>
          <w:p w:rsidR="00500AB5" w:rsidRPr="00804FBD" w:rsidRDefault="00500AB5" w:rsidP="00804FBD">
            <w:pPr>
              <w:spacing w:after="0" w:line="240" w:lineRule="auto"/>
              <w:jc w:val="right"/>
            </w:pPr>
            <w:bookmarkStart w:id="0" w:name="_GoBack"/>
            <w:bookmarkEnd w:id="0"/>
            <w:r w:rsidRPr="00804FBD">
              <w:rPr>
                <w:rFonts w:ascii="Times New Roman" w:hAnsi="Times New Roman" w:cs="Times New Roman"/>
              </w:rPr>
              <w:t>Приложение  6</w:t>
            </w:r>
            <w:r w:rsidRPr="00804FBD">
              <w:rPr>
                <w:rFonts w:ascii="Times New Roman" w:hAnsi="Times New Roman" w:cs="Times New Roman"/>
              </w:rPr>
              <w:br/>
              <w:t>к Закону Республики Дагестан</w:t>
            </w:r>
            <w:r w:rsidRPr="00804FBD">
              <w:rPr>
                <w:rFonts w:ascii="Times New Roman" w:hAnsi="Times New Roman" w:cs="Times New Roman"/>
              </w:rPr>
              <w:br/>
              <w:t xml:space="preserve">"О республиканском бюджете </w:t>
            </w:r>
            <w:r w:rsidRPr="00804FBD">
              <w:rPr>
                <w:rFonts w:ascii="Times New Roman" w:hAnsi="Times New Roman" w:cs="Times New Roman"/>
              </w:rPr>
              <w:br/>
              <w:t>Республики Дагестан на 2018 год и                                                                                                                            на плановый период 2018 - 2020 годов</w:t>
            </w:r>
            <w:r w:rsidRPr="00804FBD">
              <w:t>"</w:t>
            </w:r>
          </w:p>
        </w:tc>
      </w:tr>
      <w:tr w:rsidR="00500AB5" w:rsidRPr="00804FBD">
        <w:trPr>
          <w:trHeight w:val="1047"/>
        </w:trPr>
        <w:tc>
          <w:tcPr>
            <w:tcW w:w="10340" w:type="dxa"/>
            <w:gridSpan w:val="4"/>
            <w:tcBorders>
              <w:top w:val="nil"/>
              <w:left w:val="nil"/>
              <w:bottom w:val="nil"/>
              <w:right w:val="nil"/>
            </w:tcBorders>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ПЕРЕЧЕНЬ</w:t>
            </w:r>
            <w:r w:rsidRPr="00804FBD">
              <w:rPr>
                <w:rFonts w:ascii="Times New Roman" w:hAnsi="Times New Roman" w:cs="Times New Roman"/>
                <w:b/>
                <w:bCs/>
              </w:rPr>
              <w:br/>
            </w:r>
            <w:r w:rsidRPr="00804FBD">
              <w:rPr>
                <w:rFonts w:ascii="Times New Roman" w:hAnsi="Times New Roman" w:cs="Times New Roman"/>
                <w:b/>
                <w:bCs/>
                <w:color w:val="000000"/>
                <w:sz w:val="24"/>
                <w:szCs w:val="24"/>
                <w:lang w:eastAsia="ru-RU"/>
              </w:rPr>
              <w:t>ГЛАВНЫХ АДМИНИСТРАТОРОВ ДОХОДОВ РЕСПУБЛИКАНСКОГО БЮДЖЕТА РЕСПУБЛИКИ ДАГЕСТАН – ОРГАНОВ ГОСУДАРСТВЕННОЙ ВЛАСТИ Р</w:t>
            </w:r>
            <w:r>
              <w:rPr>
                <w:rFonts w:ascii="Times New Roman" w:hAnsi="Times New Roman" w:cs="Times New Roman"/>
                <w:b/>
                <w:bCs/>
                <w:color w:val="000000"/>
                <w:sz w:val="24"/>
                <w:szCs w:val="24"/>
                <w:lang w:eastAsia="ru-RU"/>
              </w:rPr>
              <w:t>ЕСПУБЛИКИ</w:t>
            </w:r>
            <w:r w:rsidRPr="00804FBD">
              <w:rPr>
                <w:rFonts w:ascii="Times New Roman" w:hAnsi="Times New Roman" w:cs="Times New Roman"/>
                <w:b/>
                <w:bCs/>
                <w:color w:val="000000"/>
                <w:sz w:val="24"/>
                <w:szCs w:val="24"/>
                <w:lang w:eastAsia="ru-RU"/>
              </w:rPr>
              <w:t xml:space="preserve"> </w:t>
            </w:r>
            <w:r>
              <w:rPr>
                <w:rFonts w:ascii="Times New Roman" w:hAnsi="Times New Roman" w:cs="Times New Roman"/>
                <w:b/>
                <w:bCs/>
                <w:color w:val="000000"/>
                <w:sz w:val="24"/>
                <w:szCs w:val="24"/>
                <w:lang w:eastAsia="ru-RU"/>
              </w:rPr>
              <w:t>ДАГЕСТАН</w:t>
            </w:r>
            <w:r w:rsidRPr="00804FBD">
              <w:rPr>
                <w:rFonts w:ascii="Times New Roman" w:hAnsi="Times New Roman" w:cs="Times New Roman"/>
                <w:b/>
                <w:bCs/>
                <w:color w:val="000000"/>
                <w:sz w:val="24"/>
                <w:szCs w:val="24"/>
                <w:lang w:eastAsia="ru-RU"/>
              </w:rPr>
              <w:t xml:space="preserve"> НА 2018 ГОД И НА ПЛАНОВЫЙ ПЕРИОД 2019-2020 годов </w:t>
            </w:r>
          </w:p>
        </w:tc>
      </w:tr>
      <w:tr w:rsidR="00500AB5" w:rsidRPr="00804FBD">
        <w:trPr>
          <w:trHeight w:val="439"/>
        </w:trPr>
        <w:tc>
          <w:tcPr>
            <w:tcW w:w="10340" w:type="dxa"/>
            <w:gridSpan w:val="4"/>
            <w:tcBorders>
              <w:top w:val="nil"/>
              <w:left w:val="nil"/>
              <w:right w:val="nil"/>
            </w:tcBorders>
          </w:tcPr>
          <w:p w:rsidR="00500AB5" w:rsidRPr="00804FBD" w:rsidRDefault="00500AB5" w:rsidP="00804FBD">
            <w:pPr>
              <w:spacing w:after="0" w:line="240" w:lineRule="auto"/>
              <w:rPr>
                <w:b/>
                <w:bCs/>
              </w:rPr>
            </w:pPr>
          </w:p>
        </w:tc>
      </w:tr>
      <w:tr w:rsidR="00500AB5" w:rsidRPr="00804FBD">
        <w:trPr>
          <w:trHeight w:val="803"/>
        </w:trPr>
        <w:tc>
          <w:tcPr>
            <w:tcW w:w="4480" w:type="dxa"/>
            <w:gridSpan w:val="3"/>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Коды бюджетной классификации</w:t>
            </w:r>
          </w:p>
        </w:tc>
        <w:tc>
          <w:tcPr>
            <w:tcW w:w="5860" w:type="dxa"/>
            <w:vMerge w:val="restart"/>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Наименование главного администратора доходов республиканского бюджета</w:t>
            </w:r>
          </w:p>
        </w:tc>
      </w:tr>
      <w:tr w:rsidR="00500AB5" w:rsidRPr="00804FBD">
        <w:trPr>
          <w:trHeight w:val="1362"/>
        </w:trPr>
        <w:tc>
          <w:tcPr>
            <w:tcW w:w="184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главного администратора доходов</w:t>
            </w:r>
          </w:p>
        </w:tc>
        <w:tc>
          <w:tcPr>
            <w:tcW w:w="2640" w:type="dxa"/>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доходов республиканского бюджета</w:t>
            </w:r>
          </w:p>
        </w:tc>
        <w:tc>
          <w:tcPr>
            <w:tcW w:w="5860" w:type="dxa"/>
            <w:vMerge/>
          </w:tcPr>
          <w:p w:rsidR="00500AB5" w:rsidRPr="00804FBD" w:rsidRDefault="00500AB5" w:rsidP="00804FBD">
            <w:pPr>
              <w:spacing w:after="0" w:line="240" w:lineRule="auto"/>
              <w:rPr>
                <w:rFonts w:ascii="Times New Roman" w:hAnsi="Times New Roman" w:cs="Times New Roman"/>
                <w:b/>
                <w:bCs/>
              </w:rPr>
            </w:pPr>
          </w:p>
        </w:tc>
      </w:tr>
      <w:tr w:rsidR="00500AB5" w:rsidRPr="00804FBD">
        <w:trPr>
          <w:trHeight w:val="42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w:t>
            </w:r>
          </w:p>
        </w:tc>
        <w:tc>
          <w:tcPr>
            <w:tcW w:w="26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2</w:t>
            </w:r>
          </w:p>
        </w:tc>
        <w:tc>
          <w:tcPr>
            <w:tcW w:w="586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3</w:t>
            </w:r>
          </w:p>
        </w:tc>
      </w:tr>
      <w:tr w:rsidR="00500AB5" w:rsidRPr="00804FBD">
        <w:trPr>
          <w:trHeight w:val="28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002</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Аппарат Народного Собрания Республики Дагестан</w:t>
            </w:r>
          </w:p>
        </w:tc>
      </w:tr>
      <w:tr w:rsidR="00500AB5" w:rsidRPr="00804FBD">
        <w:trPr>
          <w:trHeight w:val="109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002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содержание членов Совета Федерации и их помощников</w:t>
            </w:r>
          </w:p>
        </w:tc>
      </w:tr>
      <w:tr w:rsidR="00500AB5" w:rsidRPr="00804FBD">
        <w:trPr>
          <w:trHeight w:val="28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005</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Счетная палата Республики Дагестан</w:t>
            </w:r>
          </w:p>
        </w:tc>
      </w:tr>
      <w:tr w:rsidR="00500AB5" w:rsidRPr="00804FBD">
        <w:trPr>
          <w:trHeight w:val="138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005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1 16 32000 02 0000 140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005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1 16 18020 02 0000 140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бюджетного законодательства (в части бюджетов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005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28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015</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транспорта, энергетики и связи Республики Дагестан</w:t>
            </w:r>
          </w:p>
        </w:tc>
      </w:tr>
      <w:tr w:rsidR="00500AB5" w:rsidRPr="00804FBD">
        <w:trPr>
          <w:trHeight w:val="112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1 15 02020 02 0000 140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Платежи, взимаемые государственными органами (организациями) субъектов Российской Федерации за выполнение определенных функций</w:t>
            </w:r>
          </w:p>
        </w:tc>
      </w:tr>
      <w:tr w:rsidR="00500AB5" w:rsidRPr="00804FBD">
        <w:trPr>
          <w:trHeight w:val="82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1 15 03020 02 0000 140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Сборы за выдачу лицензий органами государственной власти субъектов Российской Федерации</w:t>
            </w:r>
          </w:p>
        </w:tc>
      </w:tr>
      <w:tr w:rsidR="00500AB5" w:rsidRPr="00804FBD">
        <w:trPr>
          <w:trHeight w:val="144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1 16 30012 01 0000 140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2 02 25028 02 0000 151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региональных проектов в сфере информационных технологий</w:t>
            </w:r>
          </w:p>
        </w:tc>
      </w:tr>
      <w:tr w:rsidR="00500AB5" w:rsidRPr="00804FBD">
        <w:trPr>
          <w:trHeight w:val="28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050</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природных ресурсов и экологии Республики Дагестан</w:t>
            </w:r>
          </w:p>
        </w:tc>
      </w:tr>
      <w:tr w:rsidR="00500AB5" w:rsidRPr="00804FBD">
        <w:trPr>
          <w:trHeight w:val="171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1 08 07082 01 0000 110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00AB5" w:rsidRPr="00804FBD">
        <w:trPr>
          <w:trHeight w:val="112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1 08 07200 01 0000 110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государственные пошлины за государственную регистрацию, а также за совершение прочих юридически значимых действий</w:t>
            </w:r>
          </w:p>
        </w:tc>
      </w:tr>
      <w:tr w:rsidR="00500AB5" w:rsidRPr="00804FBD">
        <w:trPr>
          <w:trHeight w:val="15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1 08 07262 01 0000 110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500AB5" w:rsidRPr="00804FBD">
        <w:trPr>
          <w:trHeight w:val="18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1 08 07282 01 0000 110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500AB5" w:rsidRPr="00804FBD">
        <w:trPr>
          <w:trHeight w:val="118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1 12 02012 01 0000 120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00AB5" w:rsidRPr="00804FBD">
        <w:trPr>
          <w:trHeight w:val="126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1 12 02052 01 0000 120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1 12 02102 02 0000 120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Сборы за участие в конкурсе (аукционе) на право пользования участками недр местного значения</w:t>
            </w:r>
          </w:p>
        </w:tc>
      </w:tr>
      <w:tr w:rsidR="00500AB5" w:rsidRPr="00804FBD">
        <w:trPr>
          <w:trHeight w:val="70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1 12 05020 02 0000 120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пользование водными объектами, находящимися в собственности субъектов Российской Федерации</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1 13 01992 02 0000 130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оказания платных услуг (работ) получателями средств бюджетов субъектов Российской Федерации</w:t>
            </w:r>
          </w:p>
        </w:tc>
      </w:tr>
      <w:tr w:rsidR="00500AB5" w:rsidRPr="00804FBD">
        <w:trPr>
          <w:trHeight w:val="193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1 15 07020 01 0000 140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500AB5" w:rsidRPr="00804FBD">
        <w:trPr>
          <w:trHeight w:val="1279"/>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1 16 25082 02 0000 140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500AB5" w:rsidRPr="00804FBD">
        <w:trPr>
          <w:trHeight w:val="165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1 16 25086 02 0000 140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500AB5" w:rsidRPr="00804FBD">
        <w:trPr>
          <w:trHeight w:val="1279"/>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1 16 35010 02 0000 140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Суммы по искам о возмещении вреда, причиненного окружающей среде, подлежащие зачислению в бюджеты субъектов Российской Федерации</w:t>
            </w:r>
          </w:p>
        </w:tc>
      </w:tr>
      <w:tr w:rsidR="00500AB5" w:rsidRPr="00804FBD">
        <w:trPr>
          <w:trHeight w:val="90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1 16 90020 02 0000 140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1 17 05020 02 0000 180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 xml:space="preserve">Прочие неналоговые доходы бюджетов субъектов Российской Федерации </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trHeight w:val="193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2 02 35128 02 0000 151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отдельных полномочий в области водных отношений</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2 02 35900 02 0000 151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Единая субвенция бюджетам субъектов Российской Федерации</w:t>
            </w:r>
          </w:p>
        </w:tc>
      </w:tr>
      <w:tr w:rsidR="00500AB5" w:rsidRPr="00804FBD">
        <w:trPr>
          <w:trHeight w:val="360"/>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053</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Комитет по лесному хозяйству Республики Дагестан</w:t>
            </w:r>
          </w:p>
        </w:tc>
      </w:tr>
      <w:tr w:rsidR="00500AB5" w:rsidRPr="00804FBD">
        <w:trPr>
          <w:trHeight w:val="88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1 12 04013 02 0000 120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1 12 04014 02 0000 120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использование лесов, расположенных на землях лесного фонда, в части, превышающей минимальный размер арендной платы</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1 12 04015 02 0000 120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00AB5" w:rsidRPr="00804FBD">
        <w:trPr>
          <w:trHeight w:val="1279"/>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1 12 04020 02 0000 120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использование лесов в части, превышающей минимальный размер арендной платы и минимальный размер платы по договору купли-продажи лесных насаждений</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1 12 04021 02 0000 120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использование лесов в части, превышающей минимальный размер платы по договору купли-продажи лесных насаждений</w:t>
            </w:r>
          </w:p>
        </w:tc>
      </w:tr>
      <w:tr w:rsidR="00500AB5" w:rsidRPr="00804FBD">
        <w:trPr>
          <w:trHeight w:val="63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1 12 04022 02 0000 120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использование лесов в части, превышающей минимальный размер арендной платы</w:t>
            </w:r>
          </w:p>
        </w:tc>
      </w:tr>
      <w:tr w:rsidR="00500AB5" w:rsidRPr="00804FBD">
        <w:trPr>
          <w:trHeight w:val="9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1 12 04040 02 0000 120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1 12 04060 02 0000 120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по договору купли-продажи лесных насаждений для собственных нужд</w:t>
            </w:r>
          </w:p>
        </w:tc>
      </w:tr>
      <w:tr w:rsidR="00500AB5" w:rsidRPr="00804FBD">
        <w:trPr>
          <w:trHeight w:val="1902"/>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1 13 01410 01 0000 130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1 16 27000 01 0000 140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законодательства Российской Федерации о пожарной безопасности</w:t>
            </w:r>
          </w:p>
        </w:tc>
      </w:tr>
      <w:tr w:rsidR="00500AB5" w:rsidRPr="00804FBD">
        <w:trPr>
          <w:trHeight w:val="106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1 16 90020 02 0000 140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1 17 05020 02 0000 180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неналоговые доходы бюджетов субъектов Российской Федерации</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2 02 25131 02 0000 151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приобретение специализированной лесопожарной техники и оборудования</w:t>
            </w:r>
          </w:p>
        </w:tc>
      </w:tr>
      <w:tr w:rsidR="00500AB5" w:rsidRPr="00804FBD">
        <w:trPr>
          <w:trHeight w:val="72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053</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2 02 35129 02 0000 151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на осуществление отдельных полномочий в области лесных отношений</w:t>
            </w:r>
          </w:p>
        </w:tc>
      </w:tr>
      <w:tr w:rsidR="00500AB5" w:rsidRPr="00804FBD">
        <w:trPr>
          <w:trHeight w:val="360"/>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054</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здравоохранения Республики Дагестан</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12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2 02 25382 02 0000 151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500AB5" w:rsidRPr="00804FBD">
        <w:trPr>
          <w:trHeight w:val="127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2 02 25402 02 0000 151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00AB5" w:rsidRPr="00804FBD">
        <w:trPr>
          <w:trHeight w:val="15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2 02 35900 02 0000 151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Единая субвенция бюджетам субъектов Российской Федерации</w:t>
            </w:r>
          </w:p>
        </w:tc>
      </w:tr>
      <w:tr w:rsidR="00500AB5" w:rsidRPr="00804FBD">
        <w:trPr>
          <w:trHeight w:val="28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056</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культуры Республики Дагестан</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2 02 25519 02 0000 151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Субсидия бюджетам субъектов Российской Федерации на поддержку отрасли культуры</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2 02 25558 02 0000 151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056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2 02 35900 02 0000 151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Единая субвенция бюджетам субъектов Российской Федерации и бюджету г. Байконура</w:t>
            </w:r>
          </w:p>
        </w:tc>
      </w:tr>
      <w:tr w:rsidR="00500AB5" w:rsidRPr="00804FBD">
        <w:trPr>
          <w:trHeight w:val="28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075</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образования и науки Республики Дагестан</w:t>
            </w:r>
          </w:p>
        </w:tc>
      </w:tr>
      <w:tr w:rsidR="00500AB5" w:rsidRPr="00804FBD">
        <w:trPr>
          <w:trHeight w:val="169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1 08 07082 01 1000 110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00AB5" w:rsidRPr="00804FBD">
        <w:trPr>
          <w:trHeight w:val="1279"/>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1 08 07300 01 1000 110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0AB5" w:rsidRPr="00804FBD">
        <w:trPr>
          <w:trHeight w:val="1902"/>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1 08 07380 01 0000 110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500AB5" w:rsidRPr="00804FBD">
        <w:trPr>
          <w:trHeight w:val="1902"/>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1 08 07390 01 0000 110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действия органов исполнительной власти субъектов РФ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РФ в области образования</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1 13 01992 02 0000 130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оказания платных услуг (работ) получателями средств бюджетов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69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trHeight w:val="102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trHeight w:val="118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500AB5" w:rsidRPr="00804FBD">
        <w:trPr>
          <w:trHeight w:val="136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00AB5" w:rsidRPr="00804FBD">
        <w:trPr>
          <w:trHeight w:val="70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поощрение лучших учителей</w:t>
            </w:r>
          </w:p>
        </w:tc>
      </w:tr>
      <w:tr w:rsidR="00500AB5" w:rsidRPr="00804FBD">
        <w:trPr>
          <w:trHeight w:val="127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00AB5" w:rsidRPr="00804FBD">
        <w:trPr>
          <w:trHeight w:val="121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500AB5" w:rsidRPr="00804FBD">
        <w:trPr>
          <w:trHeight w:val="123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00AB5" w:rsidRPr="00804FBD">
        <w:trPr>
          <w:trHeight w:val="61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2 02 35900 02 0000 151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Единая субвенция бюджетам субъектов Российской Федерации и бюджету г. Байконура</w:t>
            </w:r>
          </w:p>
        </w:tc>
      </w:tr>
      <w:tr w:rsidR="00500AB5" w:rsidRPr="00804FBD">
        <w:trPr>
          <w:trHeight w:val="183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2 02 43046 02 0000 151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r>
      <w:tr w:rsidR="00500AB5" w:rsidRPr="00804FBD">
        <w:trPr>
          <w:trHeight w:val="15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2 18 00000 02 0000 151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r>
      <w:tr w:rsidR="00500AB5" w:rsidRPr="00804FBD">
        <w:trPr>
          <w:trHeight w:val="96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075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2 19 90000 02 0000 151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0AB5" w:rsidRPr="00804FBD">
        <w:trPr>
          <w:trHeight w:val="37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081</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Комитет по ветеринарии Республики Дагестан</w:t>
            </w:r>
          </w:p>
        </w:tc>
      </w:tr>
      <w:tr w:rsidR="00500AB5" w:rsidRPr="00804FBD">
        <w:trPr>
          <w:trHeight w:val="106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081</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1 16 90020 02 0000 140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081</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330"/>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082</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сельского хозяйства и продовольствия Республики Дагестан</w:t>
            </w:r>
          </w:p>
        </w:tc>
      </w:tr>
      <w:tr w:rsidR="00500AB5" w:rsidRPr="00804FBD">
        <w:trPr>
          <w:trHeight w:val="91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1 09 06041 02 1000 110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6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trHeight w:val="957"/>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trHeight w:val="99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500AB5" w:rsidRPr="00804FBD">
        <w:trPr>
          <w:trHeight w:val="63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повышение продуктивности в молочном скотоводстве</w:t>
            </w:r>
          </w:p>
        </w:tc>
      </w:tr>
      <w:tr w:rsidR="00500AB5" w:rsidRPr="00804FBD">
        <w:trPr>
          <w:trHeight w:val="118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500AB5" w:rsidRPr="00804FBD">
        <w:trPr>
          <w:trHeight w:val="93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500AB5" w:rsidRPr="00804FBD">
        <w:trPr>
          <w:trHeight w:val="126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082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500AB5" w:rsidRPr="00804FBD">
        <w:trPr>
          <w:trHeight w:val="585"/>
        </w:trPr>
        <w:tc>
          <w:tcPr>
            <w:tcW w:w="1840" w:type="dxa"/>
            <w:gridSpan w:val="2"/>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132</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строительства, архитектуры и жилищно-коммунального хозяйства Республики Дагестан</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trHeight w:val="634"/>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trHeight w:val="945"/>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trHeight w:val="1260"/>
        </w:trPr>
        <w:tc>
          <w:tcPr>
            <w:tcW w:w="1840" w:type="dxa"/>
            <w:gridSpan w:val="2"/>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2 02 25555 02 0000 151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обустройства мест массового отдыха населения (городских парков)</w:t>
            </w:r>
          </w:p>
        </w:tc>
      </w:tr>
      <w:tr w:rsidR="00500AB5" w:rsidRPr="00804FBD">
        <w:trPr>
          <w:gridBefore w:val="1"/>
          <w:trHeight w:val="20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2 02 35134 02 0000 151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r>
      <w:tr w:rsidR="00500AB5" w:rsidRPr="00804FBD">
        <w:trPr>
          <w:gridBefore w:val="1"/>
          <w:trHeight w:val="9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2 02 35485 02 0000 151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134</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по национальной политике Республики Дагестан</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6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2 02 25516 02 0000 151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500AB5" w:rsidRPr="00804FBD">
        <w:trPr>
          <w:gridBefore w:val="1"/>
          <w:trHeight w:val="31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140</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экономики и территориального развития Республики Дагестан</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1 08 07082 01 0000 110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1 08 07300 01 0000 110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0AB5" w:rsidRPr="00804FBD">
        <w:trPr>
          <w:gridBefore w:val="1"/>
          <w:trHeight w:val="6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1 15 03020 02 0000 140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Сборы за выдачу лицензий органами государственной власти субъектов Российской Федерации</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1 16 90020 02 0000 140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gridBefore w:val="1"/>
          <w:trHeight w:val="24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2 04 02040 02 0000 180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r>
      <w:tr w:rsidR="00500AB5" w:rsidRPr="00804FBD">
        <w:trPr>
          <w:gridBefore w:val="1"/>
          <w:trHeight w:val="31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148</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труда и социального развития Республики Дагестан</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1 13 02992 02 0000 130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компенсации затрат бюджетов субъектов Российской Федерации</w:t>
            </w:r>
          </w:p>
        </w:tc>
      </w:tr>
      <w:tr w:rsidR="00500AB5" w:rsidRPr="00804FBD">
        <w:trPr>
          <w:gridBefore w:val="1"/>
          <w:trHeight w:val="8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1 13 01992 02 0000 130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оказания платных услуг (работ) получателями средств бюджетов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21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2 02 35134 02 0000 151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r>
      <w:tr w:rsidR="00500AB5" w:rsidRPr="00804FBD">
        <w:trPr>
          <w:gridBefore w:val="1"/>
          <w:trHeight w:val="18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148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2 02 35135 02 0000 151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164</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по физической культуре и спорту Республики Дагестан</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164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164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164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164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180</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по делам гражданской обороны, чрезвычайным ситуациям и ликвидации последствий стихийных бедствий Республики Дагестан</w:t>
            </w:r>
          </w:p>
        </w:tc>
      </w:tr>
      <w:tr w:rsidR="00500AB5" w:rsidRPr="00804FBD">
        <w:trPr>
          <w:gridBefore w:val="1"/>
          <w:trHeight w:val="8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180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1 13 01992 02 0000 130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оказания платных услуг (работ) получателями средств бюджетов субъектов Российской Федерации</w:t>
            </w:r>
          </w:p>
        </w:tc>
      </w:tr>
      <w:tr w:rsidR="00500AB5" w:rsidRPr="00804FBD">
        <w:trPr>
          <w:gridBefore w:val="1"/>
          <w:trHeight w:val="8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180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1 16 90020 02 0000 140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180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1 17 05020 02 0000 180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неналоговые доходы бюджетов субъектов Российской Федерации</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306</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Республиканская служба по тарифам Республики Дагестан</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306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1 16 02030 02 0000 140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306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415</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Прокуратура Республики Дагестан</w:t>
            </w:r>
          </w:p>
        </w:tc>
      </w:tr>
      <w:tr w:rsidR="00500AB5" w:rsidRPr="00804FBD">
        <w:trPr>
          <w:gridBefore w:val="1"/>
          <w:trHeight w:val="1279"/>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415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1 16 90020 02 6000 140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415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501</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Администрация Главы и Правительства Республики Дагестан</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501</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00AB5" w:rsidRPr="00804FBD">
        <w:trPr>
          <w:gridBefore w:val="1"/>
          <w:trHeight w:val="11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501</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500AB5" w:rsidRPr="00804FBD">
        <w:trPr>
          <w:gridBefore w:val="1"/>
          <w:trHeight w:val="37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592</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финансов Республики Дагестан</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1 08 07300 01 1000 110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0AB5" w:rsidRPr="00804FBD">
        <w:trPr>
          <w:gridBefore w:val="1"/>
          <w:trHeight w:val="55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1 11 02020 02 0000 120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размещения временно свободных средств бюджетов субъектов Российской Федерации</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1 11 03020 02 0000 120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Проценты, полученные от предоставления бюджетных кредитов внутри страны за счет средств бюджетов субъектов Российской Федерации</w:t>
            </w:r>
          </w:p>
        </w:tc>
      </w:tr>
      <w:tr w:rsidR="00500AB5" w:rsidRPr="00804FBD">
        <w:trPr>
          <w:gridBefore w:val="1"/>
          <w:trHeight w:val="957"/>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1 13 02062 02 0000 130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поступающие в порядке возмещения расходов, понесенных в связи с эксплуатацией имущества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1 13 02992 02 0000 130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компенсации затрат бюджетов субъектов Российской Федерации</w:t>
            </w:r>
          </w:p>
        </w:tc>
      </w:tr>
      <w:tr w:rsidR="00500AB5" w:rsidRPr="00804FBD">
        <w:trPr>
          <w:gridBefore w:val="1"/>
          <w:trHeight w:val="12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1 16 23020 02 0000 140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w:t>
            </w:r>
          </w:p>
        </w:tc>
      </w:tr>
      <w:tr w:rsidR="00500AB5" w:rsidRPr="00804FBD">
        <w:trPr>
          <w:gridBefore w:val="1"/>
          <w:trHeight w:val="165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1 16 23021 02 0000 140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1 16 23022 02 0000 140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500AB5" w:rsidRPr="00804FBD">
        <w:trPr>
          <w:gridBefore w:val="1"/>
          <w:trHeight w:val="9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1 16 25072 02 0000 140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1 16 32000 02 0000 140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500AB5" w:rsidRPr="00804FBD">
        <w:trPr>
          <w:gridBefore w:val="1"/>
          <w:trHeight w:val="18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1 16 37020 02 0000 140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1 16 42020 02 0000 140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957"/>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1 17 11000 02 0000 180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декларационного платежа, уплаченного в период с 1 марта 2007 года и до 1 января 2008 года при упрощенном декларировании доходов</w:t>
            </w:r>
          </w:p>
        </w:tc>
      </w:tr>
      <w:tr w:rsidR="00500AB5" w:rsidRPr="00804FBD">
        <w:trPr>
          <w:gridBefore w:val="1"/>
          <w:trHeight w:val="634"/>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2 01 02000 02 0000 180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от нерезидентов в бюджеты субъектов Российской Федерации</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2 01 02010 02 0000 180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Предоставление нерезидентами грантов для получателей средств бюджетов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2 01 02020 02 0000 180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от денежных пожертвований, предоставляемых нерезидентами получателям средств бюджетов субъектов Российской Федерации</w:t>
            </w:r>
          </w:p>
        </w:tc>
      </w:tr>
      <w:tr w:rsidR="00500AB5" w:rsidRPr="00804FBD">
        <w:trPr>
          <w:gridBefore w:val="1"/>
          <w:trHeight w:val="6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2 01 02099 02 0000 180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от нерезидентов в бюджеты субъектов Российской Федерации</w:t>
            </w:r>
          </w:p>
        </w:tc>
      </w:tr>
      <w:tr w:rsidR="00500AB5" w:rsidRPr="00804FBD">
        <w:trPr>
          <w:gridBefore w:val="1"/>
          <w:trHeight w:val="6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2 02 15001 02 0000 151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Дотации бюджетам субъектов Российской Федерации на выравнивание бюджетной обеспеченности</w:t>
            </w:r>
          </w:p>
        </w:tc>
      </w:tr>
      <w:tr w:rsidR="00500AB5" w:rsidRPr="00804FBD">
        <w:trPr>
          <w:gridBefore w:val="1"/>
          <w:trHeight w:val="85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2 02 15002 02 0000 151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Дотации бюджетам субъектов Российской Федерации на поддержку мер по обеспечению сбалансированности бюджетов</w:t>
            </w:r>
          </w:p>
        </w:tc>
      </w:tr>
      <w:tr w:rsidR="00500AB5" w:rsidRPr="00804FBD">
        <w:trPr>
          <w:gridBefore w:val="1"/>
          <w:trHeight w:val="99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02 15009 02 0000 151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2 02 15010 02 0000 151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500AB5" w:rsidRPr="00804FBD">
        <w:trPr>
          <w:gridBefore w:val="1"/>
          <w:trHeight w:val="6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2 02 15549 02 0000 151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Дотации бюджетам субъектов Российской Федерации за достижение наивысших темпов роста налогового потенциала</w:t>
            </w:r>
          </w:p>
        </w:tc>
      </w:tr>
      <w:tr w:rsidR="00500AB5" w:rsidRPr="00804FBD">
        <w:trPr>
          <w:gridBefore w:val="1"/>
          <w:trHeight w:val="6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2 02 19999 02 0000 151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дотации бюджетам субъектов Российской Федерации</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gridBefore w:val="1"/>
          <w:trHeight w:val="18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2 02 20086 02 0000 151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2 02 23009 02 0000 151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500AB5" w:rsidRPr="00804FBD">
        <w:trPr>
          <w:gridBefore w:val="1"/>
          <w:trHeight w:val="8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2 02 25028 02 0000 151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региональных проектов в сфере информационных технологий</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по подготовке и проведению чемпионата мира по футболу в 2018 году в Российской Федерации</w:t>
            </w:r>
          </w:p>
        </w:tc>
      </w:tr>
      <w:tr w:rsidR="00500AB5" w:rsidRPr="00804FBD">
        <w:trPr>
          <w:gridBefore w:val="1"/>
          <w:trHeight w:val="6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на приобретение элитных семян</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на закладку и уход за виноградниками</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w:t>
            </w:r>
          </w:p>
        </w:tc>
      </w:tr>
      <w:tr w:rsidR="00500AB5" w:rsidRPr="00804FBD">
        <w:trPr>
          <w:gridBefore w:val="1"/>
          <w:trHeight w:val="8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на закладку и уход за многолетними плодовыми и ягодными насаждениями</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экономически значимых региональных программ в области растениеводства</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2 02 25039 02 0000 151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r>
      <w:tr w:rsidR="00500AB5" w:rsidRPr="00804FBD">
        <w:trPr>
          <w:gridBefore w:val="1"/>
          <w:trHeight w:val="957"/>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r>
      <w:tr w:rsidR="00500AB5" w:rsidRPr="00804FBD">
        <w:trPr>
          <w:gridBefore w:val="1"/>
          <w:trHeight w:val="5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племенного животноводства</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1 килограмм реализованного и (или) отгруженного на собственную переработку молока</w:t>
            </w:r>
          </w:p>
        </w:tc>
      </w:tr>
      <w:tr w:rsidR="00500AB5" w:rsidRPr="00804FBD">
        <w:trPr>
          <w:gridBefore w:val="1"/>
          <w:trHeight w:val="85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по наращиванию маточного поголовья овец и коз</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по наращиванию поголовья северных оленей, маралов и мясных табунных лошадей</w:t>
            </w:r>
          </w:p>
        </w:tc>
      </w:tr>
      <w:tr w:rsidR="00500AB5" w:rsidRPr="00804FBD">
        <w:trPr>
          <w:gridBefore w:val="1"/>
          <w:trHeight w:val="957"/>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экономически значимых региональных программ в области животноводства</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2 02 25049 02 0000 151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племенного крупного рогатого скота мясного направления</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экономически значимых региональных программ по развитию мясного скотоводства</w:t>
            </w:r>
          </w:p>
        </w:tc>
      </w:tr>
      <w:tr w:rsidR="00500AB5" w:rsidRPr="00804FBD">
        <w:trPr>
          <w:gridBefore w:val="1"/>
          <w:trHeight w:val="11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начинающих фермеров</w:t>
            </w:r>
          </w:p>
        </w:tc>
      </w:tr>
      <w:tr w:rsidR="00500AB5" w:rsidRPr="00804FBD">
        <w:trPr>
          <w:gridBefore w:val="1"/>
          <w:trHeight w:val="6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2 02 25054 02 0000 151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развитие семейных животноводческих ферм</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2 02 25055 02 0000 151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2 02 25056 02 0000 151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2 02 25064 02 0000 151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500AB5" w:rsidRPr="00804FBD">
        <w:trPr>
          <w:gridBefore w:val="1"/>
          <w:trHeight w:val="1279"/>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2 02 25066 02 0000 151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00AB5" w:rsidRPr="00804FBD">
        <w:trPr>
          <w:gridBefore w:val="1"/>
          <w:trHeight w:val="12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r>
      <w:tr w:rsidR="00500AB5" w:rsidRPr="00804FBD">
        <w:trPr>
          <w:gridBefore w:val="1"/>
          <w:trHeight w:val="18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2 02 25088 02 0000 151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поощрение лучших учителей</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2 02 25097 02 0000 151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2 02 25127 02 0000 151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по поэтапному внедрению Всероссийского физкультурно-спортивного комплекса "Готов к труду и обороне" (ГТО)</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2 02 25131 02 0000 151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приобретение специализированной лесопожарной техники и оборудования</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2 02 25198 02 0000 151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500AB5" w:rsidRPr="00804FBD">
        <w:trPr>
          <w:gridBefore w:val="1"/>
          <w:trHeight w:val="18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2 02 25209 02 0000 151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2 02 25238 02 0000 151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региональных программ повышения мобильности трудовых ресурсов</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2 02 25382 02 0000 151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2 02 25388 02 0000 151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ликвидацию перекрестного субсидирования в электроэнергетике</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2 02 25389 02 0000 151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комплексных инвестиционных проектов по развитию инновационных территориальных кластеров</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2 02 25396 02 0000 151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сельскохозяйственным товаропроизводителям затрат на уплату процентов по кредитам, полученным в российских кредитных организациях, на развитие аквакультуры (рыбоводство)</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2 02 25397 02 0000 151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2 02 25402 02 0000 151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00AB5" w:rsidRPr="00804FBD">
        <w:trPr>
          <w:gridBefore w:val="1"/>
          <w:trHeight w:val="15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2 02 25416 02 0000 151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w:t>
            </w:r>
          </w:p>
        </w:tc>
      </w:tr>
      <w:tr w:rsidR="00500AB5" w:rsidRPr="00804FBD">
        <w:trPr>
          <w:gridBefore w:val="1"/>
          <w:trHeight w:val="21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производства и реализации тонкорунной и полутонкорунной шерсти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2 02 25437 02 0000 151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грантовую поддержку сельскохозяйственных потребительских кооперативов для развития материально-технической базы</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2 02 25439 02 0000 151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w:t>
            </w:r>
          </w:p>
        </w:tc>
      </w:tr>
      <w:tr w:rsidR="00500AB5" w:rsidRPr="00804FBD">
        <w:trPr>
          <w:gridBefore w:val="1"/>
          <w:trHeight w:val="15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краткосрочным кредитам (займам) на развитие молочного скотоводства</w:t>
            </w:r>
          </w:p>
        </w:tc>
      </w:tr>
      <w:tr w:rsidR="00500AB5" w:rsidRPr="00804FBD">
        <w:trPr>
          <w:gridBefore w:val="1"/>
          <w:trHeight w:val="117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инвестиционным кредитам (займам) на строительство и реконструкцию объектов для молочного скотоводства</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государственную поддержку молодежного предпринимательства</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племенного крупного рогатого скота молочного направления</w:t>
            </w:r>
          </w:p>
        </w:tc>
      </w:tr>
      <w:tr w:rsidR="00500AB5" w:rsidRPr="00804FBD">
        <w:trPr>
          <w:gridBefore w:val="1"/>
          <w:trHeight w:val="18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w:t>
            </w:r>
          </w:p>
        </w:tc>
      </w:tr>
      <w:tr w:rsidR="00500AB5" w:rsidRPr="00804FBD">
        <w:trPr>
          <w:gridBefore w:val="1"/>
          <w:trHeight w:val="1602"/>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r>
      <w:tr w:rsidR="00500AB5" w:rsidRPr="00804FBD">
        <w:trPr>
          <w:gridBefore w:val="1"/>
          <w:trHeight w:val="1602"/>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содержание товарного маточного поголовья крупного рогатого скота мясных пород и их помесей</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2 02 25462 02 0000 151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500AB5" w:rsidRPr="00804FBD">
        <w:trPr>
          <w:gridBefore w:val="1"/>
          <w:trHeight w:val="133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2 02 25470 02 0000 151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затрат по созданию инфраструктуры индустриальных парков или технопарков, за исключением технопарков в сфере высоких технологий</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2 02 25487 02 0000 151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2 02 25502 02 0000 151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затрат на создание инфраструктуры технопарков в сфере высоких технологий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2 02 25507 02 0000 151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2 02 25509 02 0000 151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2 02 25514 02 0000 151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в сфере реабилитации и абилитации инвалидов</w:t>
            </w:r>
          </w:p>
        </w:tc>
      </w:tr>
      <w:tr w:rsidR="00500AB5" w:rsidRPr="00804FBD">
        <w:trPr>
          <w:gridBefore w:val="1"/>
          <w:trHeight w:val="11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 xml:space="preserve"> 2 02 25516 02 0000 151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2 02 25519 02 0000 151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Субсидия бюджетам субъектов Российской Федерации на поддержку отрасли культуры</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r>
      <w:tr w:rsidR="00500AB5" w:rsidRPr="00804FBD">
        <w:trPr>
          <w:gridBefore w:val="1"/>
          <w:trHeight w:val="21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500AB5" w:rsidRPr="00804FBD">
        <w:trPr>
          <w:gridBefore w:val="1"/>
          <w:trHeight w:val="18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2 02 25528 02 0000 151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по охране здоровья матери и ребенка</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повышение продуктивности в молочном скотоводстве</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мероприятий приоритетного проекта "Безопасные и качественные дороги"</w:t>
            </w:r>
          </w:p>
        </w:tc>
      </w:tr>
      <w:tr w:rsidR="00500AB5" w:rsidRPr="00804FBD">
        <w:trPr>
          <w:gridBefore w:val="1"/>
          <w:trHeight w:val="11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2 02 25554 02 0000 151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2 02 25555 02 0000 151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2 02 25556 02 0000 151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создание системы "одного окна" для целей оказания услуг и на предоставление образовательных сертификатов субъектам малого и среднего предпринимательства</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2 02 25558 02 0000 151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2 02 25560 02 0000 151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поддержку обустройства мест массового отдыха населения (городских парков)</w:t>
            </w:r>
          </w:p>
        </w:tc>
      </w:tr>
      <w:tr w:rsidR="00500AB5" w:rsidRPr="00804FBD">
        <w:trPr>
          <w:gridBefore w:val="1"/>
          <w:trHeight w:val="6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2 02 29998 02 0000 151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Субсидия бюджетам субъектов Российской Федерации на финансовое обеспечение отдельных полномочий</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2 02 29999 02 0000 151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субсидии бюджетам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2 02 35118 02 0000 151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2 02 35128 02 0000 151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отдельных полномочий в области водных отношений</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2 02 35129 02 0000 151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отдельных полномочий в области лесных отношений</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2 02 35130 02 0000 151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500AB5" w:rsidRPr="00804FBD">
        <w:trPr>
          <w:gridBefore w:val="1"/>
          <w:trHeight w:val="21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2 02 35134 02 0000 151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r>
      <w:tr w:rsidR="00500AB5" w:rsidRPr="00804FBD">
        <w:trPr>
          <w:gridBefore w:val="1"/>
          <w:trHeight w:val="18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2 02 35135 02 0000 151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2 02 35137 02 0000 151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2 02 35194 02 0000 151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500AB5" w:rsidRPr="00804FBD">
        <w:trPr>
          <w:gridBefore w:val="1"/>
          <w:trHeight w:val="15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2 02 35240 02 0000 151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оплату жилищно-коммунальных услуг отдельным категориям граждан</w:t>
            </w:r>
          </w:p>
        </w:tc>
      </w:tr>
      <w:tr w:rsidR="00500AB5" w:rsidRPr="00804FBD">
        <w:trPr>
          <w:gridBefore w:val="1"/>
          <w:trHeight w:val="117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2 02 35270 02 0000 151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2 02 35280 02 0000 151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2 02 35290 02 0000 151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00AB5" w:rsidRPr="00804FBD">
        <w:trPr>
          <w:gridBefore w:val="1"/>
          <w:trHeight w:val="21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2 02 35380 02 0000 151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00AB5" w:rsidRPr="00804FBD">
        <w:trPr>
          <w:gridBefore w:val="1"/>
          <w:trHeight w:val="21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2 02 35460 02 0000 151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2 02 35485 02 0000 151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2 02 35900 02 0000 151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Единая субвенция бюджетам субъектов Российской Федерации и бюджету г. Байконура</w:t>
            </w:r>
          </w:p>
        </w:tc>
      </w:tr>
      <w:tr w:rsidR="00500AB5" w:rsidRPr="00804FBD">
        <w:trPr>
          <w:gridBefore w:val="1"/>
          <w:trHeight w:val="6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2 02 39999 02 0000 151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субвенции бюджетам субъектов Российской Федерации</w:t>
            </w:r>
          </w:p>
        </w:tc>
      </w:tr>
      <w:tr w:rsidR="00500AB5" w:rsidRPr="00804FBD">
        <w:trPr>
          <w:gridBefore w:val="1"/>
          <w:trHeight w:val="9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2 02 43046 02 0000 151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r>
      <w:tr w:rsidR="00500AB5" w:rsidRPr="00804FBD">
        <w:trPr>
          <w:gridBefore w:val="1"/>
          <w:trHeight w:val="162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2 02 45072 02 0000 151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500AB5" w:rsidRPr="00804FBD">
        <w:trPr>
          <w:gridBefore w:val="1"/>
          <w:trHeight w:val="27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2 02 45133 02 0000 151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r>
      <w:tr w:rsidR="00500AB5" w:rsidRPr="00804FBD">
        <w:trPr>
          <w:gridBefore w:val="1"/>
          <w:trHeight w:val="12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500AB5" w:rsidRPr="00804FBD">
        <w:trPr>
          <w:gridBefore w:val="1"/>
          <w:trHeight w:val="18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государственную поддержку муниципальных учреждений культуры, находящихся на территориях сельских поселений</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2 02 45149 02 0000 151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реализацию мероприятий по созданию инновационных культурных центров</w:t>
            </w:r>
          </w:p>
        </w:tc>
      </w:tr>
      <w:tr w:rsidR="00500AB5" w:rsidRPr="00804FBD">
        <w:trPr>
          <w:gridBefore w:val="1"/>
          <w:trHeight w:val="18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в целях финансового обеспечения расходов по выплате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выплату региональной доплаты к пенсии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2 02 45155 02 0000 151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выплату единовременного денежного поощрения при награждении орденом "Родительская слава"</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2 02 45156 02 0000 151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2 02 45158 02 0000 151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развитие и поддержку социальной, инженерной и инновационной инфраструктуры наукоградов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2 02 45161 02 0000 151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2 02 45165 02 0000 151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премирование регионов - победителей фестиваля культуры и спорта народов Кавказа</w:t>
            </w:r>
          </w:p>
        </w:tc>
      </w:tr>
      <w:tr w:rsidR="00500AB5" w:rsidRPr="00804FBD">
        <w:trPr>
          <w:gridBefore w:val="1"/>
          <w:trHeight w:val="30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2 02 45174 02 0000 151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2 02 45179 02 0000 151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500AB5" w:rsidRPr="00804FBD">
        <w:trPr>
          <w:gridBefore w:val="1"/>
          <w:trHeight w:val="24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2 02 45197 02 0000 151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500AB5" w:rsidRPr="00804FBD">
        <w:trPr>
          <w:gridBefore w:val="1"/>
          <w:trHeight w:val="18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2 02 45224 02 0000 151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500AB5" w:rsidRPr="00804FBD">
        <w:trPr>
          <w:gridBefore w:val="1"/>
          <w:trHeight w:val="18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2 02 45225 02 0000 151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Федераций и проживающим в жилых помещениях граждан Российской Федерации</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2 02 45300 02 0000 151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2 02 45390 02 0000 151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финансовое обеспечение дорожной деятельности</w:t>
            </w:r>
          </w:p>
        </w:tc>
      </w:tr>
      <w:tr w:rsidR="00500AB5" w:rsidRPr="00804FBD">
        <w:trPr>
          <w:gridBefore w:val="1"/>
          <w:trHeight w:val="18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2 02 45394 02 0000 151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оказание государственной поддержки (грантов) театрам и музыкальным организациям, находящимся в ведении субъектов Российской Федераций и муниципальных образований, для реализации творческих проектов</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2 02 45457 02 0000 151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финансовое обеспечение мероприятий, связанных с отдыхом и оздоровлением детей, находящихся в трудной жизненной ситуации</w:t>
            </w:r>
          </w:p>
        </w:tc>
      </w:tr>
      <w:tr w:rsidR="00500AB5" w:rsidRPr="00804FBD">
        <w:trPr>
          <w:gridBefore w:val="1"/>
          <w:trHeight w:val="9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2 02 45482 02 0000 151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в целях улучшения лекарственного обеспечения граждан</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2 02 45492 02 0000 151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обеспечение медицинской деятельности, связанной с донорством органов человека в целях трансплантации</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2 02 45559 02 0000 151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Межбюджетные трансферты, передаваемые бюджетам субъектов Российской Федерации на предоставление грантов по итогам проведения конкурса лучших проектов по благоустройству</w:t>
            </w:r>
          </w:p>
        </w:tc>
      </w:tr>
      <w:tr w:rsidR="00500AB5" w:rsidRPr="00804FBD">
        <w:trPr>
          <w:gridBefore w:val="1"/>
          <w:trHeight w:val="69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2 02 49999 02 0000 151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межбюджетные трансферты, передаваемые бюджетам субъектов Российской Федерации</w:t>
            </w:r>
          </w:p>
        </w:tc>
      </w:tr>
      <w:tr w:rsidR="00500AB5" w:rsidRPr="00804FBD">
        <w:trPr>
          <w:gridBefore w:val="1"/>
          <w:trHeight w:val="6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2 02 90011 02 0000 151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федерального бюджета</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2 02 90032 02 0000 151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городских округов</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муниципальных районов</w:t>
            </w:r>
          </w:p>
        </w:tc>
      </w:tr>
      <w:tr w:rsidR="00500AB5" w:rsidRPr="00804FBD">
        <w:trPr>
          <w:gridBefore w:val="1"/>
          <w:trHeight w:val="5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2 02 90062 02 0000 151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сельских поселений</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2 02 90071 02 0000 151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бюджета Пенсионного фонда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2 02 90072 02 0000 151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2 02 90073 02 0000 151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2 02 90074 02 0000 151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городских округов с внутригородским делением</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2 02 90092 02 0000 151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внутригородских районов</w:t>
            </w:r>
          </w:p>
        </w:tc>
      </w:tr>
      <w:tr w:rsidR="00500AB5" w:rsidRPr="00804FBD">
        <w:trPr>
          <w:gridBefore w:val="1"/>
          <w:trHeight w:val="6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2 02 90102 02 0000 151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 от бюджетов городских поселений</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2 03 02000 02 0000 180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от государственных (муниципальных) организаций в бюджеты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2 03 02010 02 0000 180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Предоставление государственными (муниципальными) организациями грантов для получателей средств бюджетов субъектов Российской Федерации</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2 03 02030 02 0000 180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2 03 02040 02 0000 180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2 03 02060 02 0000 180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r>
      <w:tr w:rsidR="00500AB5" w:rsidRPr="00804FBD">
        <w:trPr>
          <w:gridBefore w:val="1"/>
          <w:trHeight w:val="15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2 03 02080 02 0000 180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2 03 02099 02 0000 180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от государственных (муниципальных) организаций в бюджеты субъектов Российской Федерации</w:t>
            </w:r>
          </w:p>
        </w:tc>
      </w:tr>
      <w:tr w:rsidR="00500AB5" w:rsidRPr="00804FBD">
        <w:trPr>
          <w:gridBefore w:val="1"/>
          <w:trHeight w:val="5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2 04 02000 02 0000 180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от негосударственных организаций в бюджеты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2 04 02010 02 0000 180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Предоставление негосударственными организациями грантов для получателей средств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2 04 02020 02 0000 180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2 04 02030 02 0000 180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r>
      <w:tr w:rsidR="00500AB5" w:rsidRPr="00804FBD">
        <w:trPr>
          <w:gridBefore w:val="1"/>
          <w:trHeight w:val="24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2 04 02040 02 0000 180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r>
      <w:tr w:rsidR="00500AB5" w:rsidRPr="00804FBD">
        <w:trPr>
          <w:gridBefore w:val="1"/>
          <w:trHeight w:val="6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2 04 02099 02 0000 180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от негосударственных организаций в бюджеты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2 07 02000 02 0000 180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2 07 02010 02 0000 180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2 07 02020 02 0000 180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2 07 02030 02 0000 180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безвозмездные поступления в бюджеты субъектов Российской Федерации</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2 08 02000 02 0000 180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2 18 00000 02 0000 151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r>
      <w:tr w:rsidR="00500AB5" w:rsidRPr="00804FBD">
        <w:trPr>
          <w:gridBefore w:val="1"/>
          <w:trHeight w:val="4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2 18 20112 02 0000 151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2 18 25014 02 0000 151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r>
      <w:tr w:rsidR="00500AB5" w:rsidRPr="00804FBD">
        <w:trPr>
          <w:gridBefore w:val="1"/>
          <w:trHeight w:val="15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2 18 25016 02 0000 151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2 18 25018 02 0000 151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r>
      <w:tr w:rsidR="00500AB5" w:rsidRPr="00804FBD">
        <w:trPr>
          <w:gridBefore w:val="1"/>
          <w:trHeight w:val="18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2 18 25021 02 0000 151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2 18 25022 02 0000 151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2 18 25028 02 0000 151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2 18 25030 02 0000 151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2 18 25054 02 0000 151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2 18 25064 02 0000 151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2 18 25076 02 0000 151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2 18 25081 02 0000 151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2 18 25085 02 0000 151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2 18 25086 02 0000 151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2 18 25098 02 0000 151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2 18 25105 02 0000 151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2 18 25110 02 0000 151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2 18 25115 02 0000 151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2 18 25127 02 0000 151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2 18 25195 02 0000 151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2 18 25236 02 0000 151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2 18 25437 02 0000 151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2 18 25439 02 0000 151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r>
      <w:tr w:rsidR="00500AB5" w:rsidRPr="00804FBD">
        <w:trPr>
          <w:gridBefore w:val="1"/>
          <w:trHeight w:val="24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r>
      <w:tr w:rsidR="00500AB5" w:rsidRPr="00804FBD">
        <w:trPr>
          <w:gridBefore w:val="1"/>
          <w:trHeight w:val="18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2 18 25487 02 0000 151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2 18 25495 02 0000 151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2 18 25498 02 0000 151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2 18 25499 02 0000 151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2 18 25509 02 0000 151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2 18 25520 02 0000 151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2 18 29999 02 0000 151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прочих субсидий из федерального бюджета</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2 18 39999 02 0000 151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прочих субвенций из федерального бюджета</w:t>
            </w:r>
          </w:p>
        </w:tc>
      </w:tr>
      <w:tr w:rsidR="00500AB5" w:rsidRPr="00804FBD">
        <w:trPr>
          <w:gridBefore w:val="1"/>
          <w:trHeight w:val="15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2 18 43046 02 0000 151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r>
      <w:tr w:rsidR="00500AB5" w:rsidRPr="00804FBD">
        <w:trPr>
          <w:gridBefore w:val="1"/>
          <w:trHeight w:val="18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2 18 43893 02 0000 151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r>
      <w:tr w:rsidR="00500AB5" w:rsidRPr="00804FBD">
        <w:trPr>
          <w:gridBefore w:val="1"/>
          <w:trHeight w:val="105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r>
      <w:tr w:rsidR="00500AB5" w:rsidRPr="00804FBD">
        <w:trPr>
          <w:gridBefore w:val="1"/>
          <w:trHeight w:val="109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2 18 45154 02 0000 151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2 18 45156 02 0000 151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2 18 45158 02 0000 151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образований</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2 18 45165 02 0000 151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премирование регионов - победителей фестиваля культуры и спорта народов Кавказа из бюджетов муниципальных образований</w:t>
            </w:r>
          </w:p>
        </w:tc>
      </w:tr>
      <w:tr w:rsidR="00500AB5" w:rsidRPr="00804FBD">
        <w:trPr>
          <w:gridBefore w:val="1"/>
          <w:trHeight w:val="12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2 18 45179 02 0000 151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2 18 45224 02 0000 151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2 18 45394 02 0000 151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r>
      <w:tr w:rsidR="00500AB5" w:rsidRPr="00804FBD">
        <w:trPr>
          <w:gridBefore w:val="1"/>
          <w:trHeight w:val="27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2 18 45420 02 0000 151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2 18 45457 02 0000 151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2 18 49999 02 0000 151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прочих межбюджетных трансфертов из федерального бюджета</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2 18 52900 02 0000 151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2 18 60010 02 0000 151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2 18 71020 02 0000 151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2 18 71030 02 0000 151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2 18 90000 02 0000 151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0AB5" w:rsidRPr="00804FBD">
        <w:trPr>
          <w:gridBefore w:val="1"/>
          <w:trHeight w:val="100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2 19 00000 02 0000 151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2 19 25014 02 0000 151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2 19 25016 02 0000 151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2 19 25018 02 0000 151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2 19 25021 02 0000 151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2 19 25022 02 0000 151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2 19 25024 02 0000 151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2 19 25028 02 0000 151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на приобретение элитных семян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на закладку и уход за виноградниками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2 19 25039 02 0000 151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племенного животноводства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начинающих фермеров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развитие семейных животноводческих ферм из бюджетов субъектов Российской Федерации</w:t>
            </w:r>
          </w:p>
        </w:tc>
      </w:tr>
      <w:tr w:rsidR="00500AB5" w:rsidRPr="00804FBD">
        <w:trPr>
          <w:gridBefore w:val="1"/>
          <w:trHeight w:val="12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500AB5" w:rsidRPr="00804FBD">
        <w:trPr>
          <w:gridBefore w:val="1"/>
          <w:trHeight w:val="130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r>
      <w:tr w:rsidR="00500AB5" w:rsidRPr="00804FBD">
        <w:trPr>
          <w:gridBefore w:val="1"/>
          <w:trHeight w:val="12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2 19 25064 02 0000 151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2 19 25066 02 0000 151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2 19 25068 02 0000 151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субсидии на проведение Северо-Кавказского молодежного форума "Машук"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2 19 25076 02 0000 151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500AB5" w:rsidRPr="00804FBD">
        <w:trPr>
          <w:gridBefore w:val="1"/>
          <w:trHeight w:val="130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поощрение лучших учителей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2 19 25098 02 0000 151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2 19 25105 02 0000 151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2 19 25110 02 0000 151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2 19 25115 02 0000 151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2 19 25131 02 0000 151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r>
      <w:tr w:rsidR="00500AB5" w:rsidRPr="00804FBD">
        <w:trPr>
          <w:gridBefore w:val="1"/>
          <w:trHeight w:val="15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2 19 25195 02 0000 151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2 19 25236 02 0000 151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2 19 25238 02 0000 151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2 19 25382 02 0000 151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2 19 25396 02 0000 151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2 19 25416 02 0000 151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r>
      <w:tr w:rsidR="00500AB5" w:rsidRPr="00804FBD">
        <w:trPr>
          <w:gridBefore w:val="1"/>
          <w:trHeight w:val="15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130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500AB5" w:rsidRPr="00804FBD">
        <w:trPr>
          <w:gridBefore w:val="1"/>
          <w:trHeight w:val="129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государственную поддержку молодежного предпринимательства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2 19 25049 02 0000 151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500AB5" w:rsidRPr="00804FBD">
        <w:trPr>
          <w:gridBefore w:val="1"/>
          <w:trHeight w:val="12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начинающих фермеров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развитие семейных животноводческих ферм из бюджетов субъектов Российской Федерации</w:t>
            </w:r>
          </w:p>
        </w:tc>
      </w:tr>
      <w:tr w:rsidR="00500AB5" w:rsidRPr="00804FBD">
        <w:trPr>
          <w:gridBefore w:val="1"/>
          <w:trHeight w:val="12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500AB5" w:rsidRPr="00804FBD">
        <w:trPr>
          <w:gridBefore w:val="1"/>
          <w:trHeight w:val="129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2 19 25056 02 0000 151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2 19 25064 02 0000 151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2 19 25066 02 0000 151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2 19 25068 02 0000 151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субсидии на проведение Северо-Кавказского молодежного форума "Машук" из бюджетов субъектов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2 19 25076 02 0000 151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500AB5" w:rsidRPr="00804FBD">
        <w:trPr>
          <w:gridBefore w:val="1"/>
          <w:trHeight w:val="12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2 19 25088 02 0000 151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поощрение лучших учителей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2 19 25098 02 0000 151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2 19 25105 02 0000 151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2 19 25115 02 0000 151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2 19 25127 02 0000 151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2 19 25131 02 0000 151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r>
      <w:tr w:rsidR="00500AB5" w:rsidRPr="00804FBD">
        <w:trPr>
          <w:gridBefore w:val="1"/>
          <w:trHeight w:val="15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2 19 25195 02 0000 151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2 19 25214 02 0000 151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2 19 25236 02 0000 151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2 19 25238 02 0000 151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2 19 25382 02 0000 151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2 19 25396 02 0000 151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2 19 25416 02 0000 151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2 19 25439 02 0000 151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133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8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государственную поддержку молодежного предпринимательства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r>
      <w:tr w:rsidR="00500AB5" w:rsidRPr="00804FBD">
        <w:trPr>
          <w:gridBefore w:val="1"/>
          <w:trHeight w:val="18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15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r>
      <w:tr w:rsidR="00500AB5" w:rsidRPr="00804FBD">
        <w:trPr>
          <w:gridBefore w:val="1"/>
          <w:trHeight w:val="14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500AB5" w:rsidRPr="00804FBD">
        <w:trPr>
          <w:gridBefore w:val="1"/>
          <w:trHeight w:val="15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2 19 25452 02 0000 151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2 19 25470 02 0000 151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2 19 25487 02 0000 151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2 19 25495 02 0000 151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2 19 25498 02 0000 151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2 19 25499 02 0000 151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2 19 25507 02 0000 151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2 19 25509 02 0000 151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2 19 25520 02 0000 151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2 19 25541 02 0000 151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2 19 30090 02 0000 151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500AB5" w:rsidRPr="00804FBD">
        <w:trPr>
          <w:gridBefore w:val="1"/>
          <w:trHeight w:val="18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2 19 43046 02 0000 151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r>
      <w:tr w:rsidR="00500AB5" w:rsidRPr="00804FBD">
        <w:trPr>
          <w:gridBefore w:val="1"/>
          <w:trHeight w:val="157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2 19 43893 02 0000 151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2 19 45072 02 0000 151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r>
      <w:tr w:rsidR="00500AB5" w:rsidRPr="00804FBD">
        <w:trPr>
          <w:gridBefore w:val="1"/>
          <w:trHeight w:val="27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2 19 45133 02 0000 151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2 19 45141 02 0000 151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2 19 45142 02 0000 151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2 19 45145 02 0000 151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2 19 45146 02 0000 151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2 19 45148 02 0000 151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2 19 45149 02 0000 151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2 19 45150 02 0000 151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2 19 45153 02 0000 151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выплату региональной доплаты к пенсии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2 19 45154 02 0000 151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2 19 45155 02 0000 151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2 19 45156 02 0000 151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2 19 45158 02 0000 151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r>
      <w:tr w:rsidR="00500AB5" w:rsidRPr="00804FBD">
        <w:trPr>
          <w:gridBefore w:val="1"/>
          <w:trHeight w:val="12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2 19 45161 02 0000 151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2 19 45165 02 0000 151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w:t>
            </w:r>
          </w:p>
        </w:tc>
      </w:tr>
      <w:tr w:rsidR="00500AB5" w:rsidRPr="00804FBD">
        <w:trPr>
          <w:gridBefore w:val="1"/>
          <w:trHeight w:val="30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2 19 45174 02 0000 151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2 19 45179 02 0000 151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r>
      <w:tr w:rsidR="00500AB5" w:rsidRPr="00804FBD">
        <w:trPr>
          <w:gridBefore w:val="1"/>
          <w:trHeight w:val="26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2 19 45197 02 0000 151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2 19 45300 02 0000 151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2 19 45392 02 0000 151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r>
      <w:tr w:rsidR="00500AB5" w:rsidRPr="00804FBD">
        <w:trPr>
          <w:gridBefore w:val="1"/>
          <w:trHeight w:val="204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2 19 45394 02 0000 151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r>
      <w:tr w:rsidR="00500AB5" w:rsidRPr="00804FBD">
        <w:trPr>
          <w:gridBefore w:val="1"/>
          <w:trHeight w:val="18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2 19 45420 02 0000 151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r>
      <w:tr w:rsidR="00500AB5" w:rsidRPr="00804FBD">
        <w:trPr>
          <w:gridBefore w:val="1"/>
          <w:trHeight w:val="30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2 19 45422 02 0000 151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500AB5" w:rsidRPr="00804FBD">
        <w:trPr>
          <w:gridBefore w:val="1"/>
          <w:trHeight w:val="12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2 19 45457 02 0000 151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2 19 45462 02 0000 151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2 19 45492 02 0000 151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r>
      <w:tr w:rsidR="00500AB5" w:rsidRPr="00804FBD">
        <w:trPr>
          <w:gridBefore w:val="1"/>
          <w:trHeight w:val="246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2 19 45530 02 0000 151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r>
      <w:tr w:rsidR="00500AB5" w:rsidRPr="00804FBD">
        <w:trPr>
          <w:gridBefore w:val="1"/>
          <w:trHeight w:val="15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2 19 45547 02 0000 151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2 19 51360 02 0000 151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500AB5" w:rsidRPr="00804FBD">
        <w:trPr>
          <w:gridBefore w:val="1"/>
          <w:trHeight w:val="118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2 19 51980 02 0000 151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500AB5" w:rsidRPr="00804FBD">
        <w:trPr>
          <w:gridBefore w:val="1"/>
          <w:trHeight w:val="21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2 19 52090 02 0000 151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500AB5" w:rsidRPr="00804FBD">
        <w:trPr>
          <w:gridBefore w:val="1"/>
          <w:trHeight w:val="18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2 19 54020 02 0000 151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500AB5" w:rsidRPr="00804FBD">
        <w:trPr>
          <w:gridBefore w:val="1"/>
          <w:trHeight w:val="91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592</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2 19 90000 02 0000 151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765</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Агентство по дорожному хозяйству Республики Дагестан</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1 11 09032 02 0000 120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эксплуатации и использования имущества автомобильных дорог, находящихся в собственности субъектов Российской Федерации</w:t>
            </w:r>
          </w:p>
        </w:tc>
      </w:tr>
      <w:tr w:rsidR="00500AB5" w:rsidRPr="00804FBD">
        <w:trPr>
          <w:gridBefore w:val="1"/>
          <w:trHeight w:val="15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1 11 05027 02 0000 120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1 16 37020 02 0000 140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1 16 46000 02 0000 140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1 16 30012 01 0000 140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500AB5" w:rsidRPr="00804FBD">
        <w:trPr>
          <w:gridBefore w:val="1"/>
          <w:trHeight w:val="72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 xml:space="preserve"> 2 02 20051 02 0000 151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реализацию федеральных целевых программ</w:t>
            </w:r>
          </w:p>
        </w:tc>
      </w:tr>
      <w:tr w:rsidR="00500AB5" w:rsidRPr="00804FBD">
        <w:trPr>
          <w:gridBefore w:val="1"/>
          <w:trHeight w:val="945"/>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 xml:space="preserve">  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765</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2 07 02010 02 0000 180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500AB5" w:rsidRPr="00804FBD">
        <w:trPr>
          <w:gridBefore w:val="1"/>
          <w:trHeight w:val="64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930</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Государственная инспекция Республики Дагестан по надзору за техническим состоянием самоходных машин и других видов техники</w:t>
            </w:r>
          </w:p>
        </w:tc>
      </w:tr>
      <w:tr w:rsidR="00500AB5" w:rsidRPr="00804FBD">
        <w:trPr>
          <w:gridBefore w:val="1"/>
          <w:trHeight w:val="3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1 08 07142 01 0000 110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500AB5" w:rsidRPr="00804FBD">
        <w:trPr>
          <w:gridBefore w:val="1"/>
          <w:trHeight w:val="93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1 16 90020 02 0000 140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930</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934</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юстиции Республики Дагестан</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1 08 07300 01 0000 110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1 08 07390 01 0000 110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1 13 01992 02 0000 130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доходы от оказания платных услуг (работ) получателями средств бюджетов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934</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2 02 35900 02 0000 151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Единая субвенция бюджетам субъектов Российской Федерации и бюджету г. Байконура</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937</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промышленности и торговли Республики Дагестан</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937</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28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938</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Служба государственного финансового контроля Республики Дагестан</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1 16 18020 02 0000 140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бюджетного законодательства (в части бюджетов субъектов Российской Федерации)</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1 16 33020 02 0000 140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938</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1 16 32002 02 0000 140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500AB5" w:rsidRPr="00804FBD">
        <w:trPr>
          <w:gridBefore w:val="1"/>
          <w:trHeight w:val="615"/>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941</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Министерством по туризму и народным художественным промыслам Республики Дагестан</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941</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2 02 20077 02 0000 151</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Субсидия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b/>
                <w:bCs/>
              </w:rPr>
            </w:pPr>
            <w:r w:rsidRPr="00804FBD">
              <w:rPr>
                <w:rFonts w:ascii="Times New Roman" w:hAnsi="Times New Roman" w:cs="Times New Roman"/>
                <w:b/>
                <w:bCs/>
              </w:rPr>
              <w:t>946</w:t>
            </w:r>
          </w:p>
        </w:tc>
        <w:tc>
          <w:tcPr>
            <w:tcW w:w="8500" w:type="dxa"/>
            <w:gridSpan w:val="2"/>
          </w:tcPr>
          <w:p w:rsidR="00500AB5" w:rsidRPr="00804FBD" w:rsidRDefault="00500AB5" w:rsidP="00804FBD">
            <w:pPr>
              <w:spacing w:after="0" w:line="240" w:lineRule="auto"/>
              <w:rPr>
                <w:rFonts w:ascii="Times New Roman" w:hAnsi="Times New Roman" w:cs="Times New Roman"/>
                <w:b/>
                <w:bCs/>
              </w:rPr>
            </w:pPr>
            <w:r w:rsidRPr="00804FBD">
              <w:rPr>
                <w:rFonts w:ascii="Times New Roman" w:hAnsi="Times New Roman" w:cs="Times New Roman"/>
                <w:b/>
                <w:bCs/>
              </w:rPr>
              <w:t>Министерство по земельным, имущественным отношениям и вопросам торговли Республики Дагестан</w:t>
            </w:r>
          </w:p>
        </w:tc>
      </w:tr>
      <w:tr w:rsidR="00500AB5" w:rsidRPr="00804FBD">
        <w:trPr>
          <w:gridBefore w:val="1"/>
          <w:trHeight w:val="9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1 08 07300 01 1000 110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1 11 01020 02 0000 120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1 11 05022 02 0000 120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00AB5" w:rsidRPr="00804FBD">
        <w:trPr>
          <w:gridBefore w:val="1"/>
          <w:trHeight w:val="18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1 11 05032 02 0000 120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00AB5" w:rsidRPr="00804FBD">
        <w:trPr>
          <w:gridBefore w:val="1"/>
          <w:trHeight w:val="12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1 11 07012 02 0000 120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500AB5" w:rsidRPr="00804FBD">
        <w:trPr>
          <w:gridBefore w:val="1"/>
          <w:trHeight w:val="21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1 14 02022 02 0000 410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500AB5" w:rsidRPr="00804FBD">
        <w:trPr>
          <w:gridBefore w:val="1"/>
          <w:trHeight w:val="24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1 14 02023 02 0000 410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00AB5" w:rsidRPr="00804FBD">
        <w:trPr>
          <w:gridBefore w:val="1"/>
          <w:trHeight w:val="15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1 14 06022 02 0000 430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00AB5" w:rsidRPr="00804FBD">
        <w:trPr>
          <w:gridBefore w:val="1"/>
          <w:trHeight w:val="600"/>
        </w:trPr>
        <w:tc>
          <w:tcPr>
            <w:tcW w:w="1840" w:type="dxa"/>
          </w:tcPr>
          <w:p w:rsidR="00500AB5" w:rsidRPr="00804FBD" w:rsidRDefault="00500AB5" w:rsidP="00804FBD">
            <w:pPr>
              <w:spacing w:after="0" w:line="240" w:lineRule="auto"/>
              <w:jc w:val="center"/>
              <w:rPr>
                <w:rFonts w:ascii="Times New Roman" w:hAnsi="Times New Roman" w:cs="Times New Roman"/>
              </w:rPr>
            </w:pPr>
            <w:r w:rsidRPr="00804FBD">
              <w:rPr>
                <w:rFonts w:ascii="Times New Roman" w:hAnsi="Times New Roman" w:cs="Times New Roman"/>
              </w:rPr>
              <w:t>946</w:t>
            </w:r>
          </w:p>
        </w:tc>
        <w:tc>
          <w:tcPr>
            <w:tcW w:w="264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1 17 01020 02 0000 180</w:t>
            </w:r>
          </w:p>
        </w:tc>
        <w:tc>
          <w:tcPr>
            <w:tcW w:w="5860" w:type="dxa"/>
          </w:tcPr>
          <w:p w:rsidR="00500AB5" w:rsidRPr="00804FBD" w:rsidRDefault="00500AB5" w:rsidP="00804FBD">
            <w:pPr>
              <w:spacing w:after="0" w:line="240" w:lineRule="auto"/>
              <w:rPr>
                <w:rFonts w:ascii="Times New Roman" w:hAnsi="Times New Roman" w:cs="Times New Roman"/>
              </w:rPr>
            </w:pPr>
            <w:r w:rsidRPr="00804FBD">
              <w:rPr>
                <w:rFonts w:ascii="Times New Roman" w:hAnsi="Times New Roman" w:cs="Times New Roman"/>
              </w:rPr>
              <w:t>Невыясненные поступления, зачисляемые в бюджеты субъектов Российской Федерации</w:t>
            </w:r>
          </w:p>
        </w:tc>
      </w:tr>
    </w:tbl>
    <w:p w:rsidR="00500AB5" w:rsidRPr="00E95957" w:rsidRDefault="00500AB5">
      <w:pPr>
        <w:rPr>
          <w:rFonts w:ascii="Times New Roman" w:hAnsi="Times New Roman" w:cs="Times New Roman"/>
        </w:rPr>
      </w:pPr>
    </w:p>
    <w:sectPr w:rsidR="00500AB5" w:rsidRPr="00E95957" w:rsidSect="005050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7F15"/>
    <w:rsid w:val="00091536"/>
    <w:rsid w:val="001B0BFA"/>
    <w:rsid w:val="001E4AEB"/>
    <w:rsid w:val="00207F8A"/>
    <w:rsid w:val="002C5498"/>
    <w:rsid w:val="003B7F15"/>
    <w:rsid w:val="004424EE"/>
    <w:rsid w:val="00500AB5"/>
    <w:rsid w:val="005050EB"/>
    <w:rsid w:val="00512837"/>
    <w:rsid w:val="006D0713"/>
    <w:rsid w:val="00804FBD"/>
    <w:rsid w:val="00C55762"/>
    <w:rsid w:val="00D7246E"/>
    <w:rsid w:val="00DD0700"/>
    <w:rsid w:val="00E95957"/>
    <w:rsid w:val="00EB3C21"/>
    <w:rsid w:val="00F222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0EB"/>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3B7F15"/>
    <w:rPr>
      <w:color w:val="0000FF"/>
      <w:u w:val="single"/>
    </w:rPr>
  </w:style>
  <w:style w:type="character" w:styleId="FollowedHyperlink">
    <w:name w:val="FollowedHyperlink"/>
    <w:basedOn w:val="DefaultParagraphFont"/>
    <w:uiPriority w:val="99"/>
    <w:semiHidden/>
    <w:rsid w:val="003B7F15"/>
    <w:rPr>
      <w:color w:val="800080"/>
      <w:u w:val="single"/>
    </w:rPr>
  </w:style>
  <w:style w:type="paragraph" w:customStyle="1" w:styleId="xl65">
    <w:name w:val="xl65"/>
    <w:basedOn w:val="Normal"/>
    <w:uiPriority w:val="99"/>
    <w:rsid w:val="003B7F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Normal"/>
    <w:uiPriority w:val="99"/>
    <w:rsid w:val="003B7F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Normal"/>
    <w:uiPriority w:val="99"/>
    <w:rsid w:val="003B7F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68">
    <w:name w:val="xl68"/>
    <w:basedOn w:val="Normal"/>
    <w:uiPriority w:val="99"/>
    <w:rsid w:val="003B7F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Normal"/>
    <w:uiPriority w:val="99"/>
    <w:rsid w:val="003B7F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70">
    <w:name w:val="xl70"/>
    <w:basedOn w:val="Normal"/>
    <w:uiPriority w:val="99"/>
    <w:rsid w:val="003B7F1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Normal"/>
    <w:uiPriority w:val="99"/>
    <w:rsid w:val="003B7F1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Normal"/>
    <w:uiPriority w:val="99"/>
    <w:rsid w:val="003B7F1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3">
    <w:name w:val="xl73"/>
    <w:basedOn w:val="Normal"/>
    <w:uiPriority w:val="99"/>
    <w:rsid w:val="003B7F1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4">
    <w:name w:val="xl74"/>
    <w:basedOn w:val="Normal"/>
    <w:uiPriority w:val="99"/>
    <w:rsid w:val="003B7F1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table" w:styleId="TableGrid">
    <w:name w:val="Table Grid"/>
    <w:basedOn w:val="TableNormal"/>
    <w:uiPriority w:val="99"/>
    <w:rsid w:val="003B7F1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2517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60</Pages>
  <Words>19965</Words>
  <Characters>-32766</Characters>
  <Application>Microsoft Office Outlook</Application>
  <DocSecurity>0</DocSecurity>
  <Lines>0</Lines>
  <Paragraphs>0</Paragraphs>
  <ScaleCrop>false</ScaleCrop>
  <Company>HomeLab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6</dc:title>
  <dc:subject/>
  <dc:creator>Камилла Агасова</dc:creator>
  <cp:keywords/>
  <dc:description/>
  <cp:lastModifiedBy>ofrb2</cp:lastModifiedBy>
  <cp:revision>3</cp:revision>
  <dcterms:created xsi:type="dcterms:W3CDTF">2017-10-24T18:01:00Z</dcterms:created>
  <dcterms:modified xsi:type="dcterms:W3CDTF">2017-10-25T06:09:00Z</dcterms:modified>
</cp:coreProperties>
</file>